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3655B" w14:textId="77777777" w:rsidR="003E3FA5" w:rsidRPr="003E3FA5" w:rsidRDefault="003E3FA5" w:rsidP="003E3FA5">
      <w:pPr>
        <w:tabs>
          <w:tab w:val="center" w:pos="4320"/>
          <w:tab w:val="right" w:pos="8640"/>
        </w:tabs>
        <w:spacing w:after="0" w:line="240" w:lineRule="auto"/>
        <w:jc w:val="center"/>
        <w:rPr>
          <w:rFonts w:ascii="Times New Roman" w:eastAsia="Times New Roman" w:hAnsi="Times New Roman" w:cs="Times New Roman"/>
          <w:b/>
          <w:i/>
          <w:sz w:val="38"/>
          <w:szCs w:val="20"/>
        </w:rPr>
      </w:pPr>
      <w:r w:rsidRPr="003E3FA5">
        <w:rPr>
          <w:rFonts w:ascii="Times New Roman" w:eastAsia="Times New Roman" w:hAnsi="Times New Roman" w:cs="Times New Roman"/>
          <w:b/>
          <w:i/>
          <w:sz w:val="38"/>
          <w:szCs w:val="20"/>
        </w:rPr>
        <w:t xml:space="preserve">Public Utility Commission of </w:t>
      </w:r>
      <w:smartTag w:uri="urn:schemas-microsoft-com:office:smarttags" w:element="place">
        <w:smartTag w:uri="urn:schemas-microsoft-com:office:smarttags" w:element="State">
          <w:r w:rsidRPr="003E3FA5">
            <w:rPr>
              <w:rFonts w:ascii="Times New Roman" w:eastAsia="Times New Roman" w:hAnsi="Times New Roman" w:cs="Times New Roman"/>
              <w:b/>
              <w:i/>
              <w:sz w:val="38"/>
              <w:szCs w:val="20"/>
            </w:rPr>
            <w:t>Texas</w:t>
          </w:r>
        </w:smartTag>
      </w:smartTag>
    </w:p>
    <w:p w14:paraId="7473F9F8" w14:textId="77777777" w:rsidR="003E3FA5" w:rsidRPr="003E3FA5" w:rsidRDefault="003E3FA5" w:rsidP="003E3FA5">
      <w:pPr>
        <w:tabs>
          <w:tab w:val="left" w:pos="1800"/>
          <w:tab w:val="left" w:pos="6840"/>
          <w:tab w:val="right" w:pos="8640"/>
        </w:tabs>
        <w:spacing w:before="120" w:after="120" w:line="240" w:lineRule="auto"/>
        <w:rPr>
          <w:rFonts w:ascii="Times New Roman" w:eastAsia="Times New Roman" w:hAnsi="Times New Roman" w:cs="Times New Roman"/>
          <w:b/>
          <w:sz w:val="12"/>
          <w:szCs w:val="20"/>
        </w:rPr>
      </w:pPr>
      <w:r w:rsidRPr="003E3FA5">
        <w:rPr>
          <w:rFonts w:ascii="Times New Roman" w:eastAsia="Times New Roman" w:hAnsi="Times New Roman" w:cs="Times New Roman"/>
          <w:b/>
          <w:sz w:val="12"/>
          <w:szCs w:val="20"/>
        </w:rPr>
        <w:tab/>
      </w:r>
      <w:r w:rsidRPr="003E3FA5">
        <w:rPr>
          <w:rFonts w:ascii="Times New Roman" w:eastAsia="Times New Roman" w:hAnsi="Times New Roman" w:cs="Times New Roman"/>
          <w:b/>
          <w:sz w:val="12"/>
          <w:szCs w:val="20"/>
          <w:u w:val="single"/>
        </w:rPr>
        <w:tab/>
      </w:r>
    </w:p>
    <w:p w14:paraId="20499BDA" w14:textId="77777777" w:rsidR="003E3FA5" w:rsidRPr="003E3FA5" w:rsidRDefault="003E3FA5" w:rsidP="003E3FA5">
      <w:pPr>
        <w:spacing w:after="0" w:line="240" w:lineRule="auto"/>
        <w:jc w:val="center"/>
        <w:rPr>
          <w:rFonts w:ascii="Times New Roman" w:eastAsia="Times New Roman" w:hAnsi="Times New Roman" w:cs="Times New Roman"/>
          <w:b/>
          <w:sz w:val="36"/>
          <w:szCs w:val="36"/>
        </w:rPr>
      </w:pPr>
      <w:r w:rsidRPr="003E3FA5">
        <w:rPr>
          <w:rFonts w:ascii="Times New Roman" w:eastAsia="Times New Roman" w:hAnsi="Times New Roman" w:cs="Times New Roman"/>
          <w:b/>
          <w:sz w:val="38"/>
          <w:szCs w:val="20"/>
        </w:rPr>
        <w:t>Memorandum</w:t>
      </w:r>
    </w:p>
    <w:p w14:paraId="42ECC9D8" w14:textId="77777777" w:rsidR="003E3FA5" w:rsidRPr="003E3FA5" w:rsidRDefault="003E3FA5" w:rsidP="003E3FA5">
      <w:pPr>
        <w:spacing w:after="0" w:line="240" w:lineRule="auto"/>
        <w:rPr>
          <w:rFonts w:ascii="Times New Roman" w:eastAsia="Times New Roman" w:hAnsi="Times New Roman" w:cs="Times New Roman"/>
          <w:sz w:val="24"/>
          <w:szCs w:val="20"/>
        </w:rPr>
      </w:pPr>
    </w:p>
    <w:p w14:paraId="11084088" w14:textId="77777777" w:rsidR="003E3FA5" w:rsidRPr="003E3FA5" w:rsidRDefault="003E3FA5" w:rsidP="0000656D">
      <w:pPr>
        <w:spacing w:after="0" w:line="240" w:lineRule="auto"/>
        <w:rPr>
          <w:rFonts w:ascii="Times New Roman" w:eastAsia="Times New Roman" w:hAnsi="Times New Roman" w:cs="Times New Roman"/>
          <w:szCs w:val="20"/>
        </w:rPr>
      </w:pPr>
    </w:p>
    <w:p w14:paraId="04A06BD0" w14:textId="6ADDAF49" w:rsidR="003E3FA5" w:rsidRPr="003E3FA5" w:rsidRDefault="003E3FA5" w:rsidP="0075577C">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TO</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r w:rsidR="00DD53F3">
        <w:rPr>
          <w:rFonts w:ascii="Times New Roman" w:eastAsia="Times New Roman" w:hAnsi="Times New Roman" w:cs="Times New Roman"/>
          <w:sz w:val="24"/>
          <w:szCs w:val="24"/>
        </w:rPr>
        <w:t>Rowan Pruitt</w:t>
      </w:r>
      <w:r w:rsidR="0033092E" w:rsidRPr="0033092E">
        <w:rPr>
          <w:rFonts w:ascii="Times New Roman" w:eastAsia="Times New Roman" w:hAnsi="Times New Roman" w:cs="Times New Roman"/>
          <w:sz w:val="24"/>
          <w:szCs w:val="24"/>
        </w:rPr>
        <w:t>, Attorney</w:t>
      </w:r>
    </w:p>
    <w:p w14:paraId="1954CC34" w14:textId="77777777" w:rsidR="003E3FA5" w:rsidRPr="003E3FA5" w:rsidRDefault="003E3FA5" w:rsidP="0075577C">
      <w:pPr>
        <w:spacing w:after="0" w:line="240" w:lineRule="auto"/>
        <w:ind w:left="720" w:firstLine="720"/>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Legal Division</w:t>
      </w:r>
      <w:r w:rsidRPr="003E3FA5">
        <w:rPr>
          <w:rFonts w:ascii="Times New Roman" w:eastAsia="Times New Roman" w:hAnsi="Times New Roman" w:cs="Times New Roman"/>
          <w:sz w:val="24"/>
          <w:szCs w:val="24"/>
        </w:rPr>
        <w:tab/>
      </w:r>
    </w:p>
    <w:p w14:paraId="652A9EDC" w14:textId="77777777" w:rsidR="003E3FA5" w:rsidRPr="003E3FA5" w:rsidRDefault="003E3FA5" w:rsidP="0075577C">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sz w:val="24"/>
          <w:szCs w:val="24"/>
        </w:rPr>
        <w:tab/>
      </w:r>
      <w:r w:rsidRPr="003E3FA5">
        <w:rPr>
          <w:rFonts w:ascii="Times New Roman" w:eastAsia="Times New Roman" w:hAnsi="Times New Roman" w:cs="Times New Roman"/>
          <w:sz w:val="24"/>
          <w:szCs w:val="24"/>
        </w:rPr>
        <w:tab/>
      </w:r>
    </w:p>
    <w:p w14:paraId="2F1D5210" w14:textId="2AF72022" w:rsidR="003E3FA5" w:rsidRDefault="003E3FA5" w:rsidP="0075577C">
      <w:pPr>
        <w:spacing w:after="0" w:line="240" w:lineRule="auto"/>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FROM</w:t>
      </w:r>
      <w:r w:rsidRPr="003E3FA5">
        <w:rPr>
          <w:rFonts w:ascii="Times New Roman" w:eastAsia="Times New Roman" w:hAnsi="Times New Roman" w:cs="Times New Roman"/>
          <w:sz w:val="24"/>
          <w:szCs w:val="24"/>
        </w:rPr>
        <w:t>:</w:t>
      </w:r>
      <w:r w:rsidRPr="003E3FA5">
        <w:rPr>
          <w:rFonts w:ascii="Times New Roman" w:eastAsia="Times New Roman" w:hAnsi="Times New Roman" w:cs="Times New Roman"/>
          <w:sz w:val="24"/>
          <w:szCs w:val="24"/>
        </w:rPr>
        <w:tab/>
      </w:r>
      <w:r w:rsidR="00060C59">
        <w:rPr>
          <w:rFonts w:ascii="Times New Roman" w:eastAsia="Times New Roman" w:hAnsi="Times New Roman" w:cs="Times New Roman"/>
          <w:sz w:val="24"/>
          <w:szCs w:val="24"/>
        </w:rPr>
        <w:t>Fred Bednarski</w:t>
      </w:r>
      <w:r w:rsidR="006B62FD">
        <w:rPr>
          <w:rFonts w:ascii="Times New Roman" w:eastAsia="Times New Roman" w:hAnsi="Times New Roman" w:cs="Times New Roman"/>
          <w:sz w:val="24"/>
          <w:szCs w:val="24"/>
        </w:rPr>
        <w:t xml:space="preserve"> III</w:t>
      </w:r>
      <w:r w:rsidR="00DA208C">
        <w:rPr>
          <w:rFonts w:ascii="Times New Roman" w:eastAsia="Times New Roman" w:hAnsi="Times New Roman" w:cs="Times New Roman"/>
          <w:sz w:val="24"/>
          <w:szCs w:val="24"/>
        </w:rPr>
        <w:t>, Financial Analyst</w:t>
      </w:r>
      <w:r w:rsidR="00B52332">
        <w:rPr>
          <w:rFonts w:ascii="Times New Roman" w:eastAsia="Times New Roman" w:hAnsi="Times New Roman" w:cs="Times New Roman"/>
          <w:sz w:val="24"/>
          <w:szCs w:val="24"/>
        </w:rPr>
        <w:t xml:space="preserve"> </w:t>
      </w:r>
    </w:p>
    <w:p w14:paraId="12E1F81F" w14:textId="4C96529A" w:rsidR="003E3FA5" w:rsidRPr="003E3FA5" w:rsidRDefault="003631A0" w:rsidP="0075577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sidR="003E3FA5" w:rsidRPr="003E3FA5">
        <w:rPr>
          <w:rFonts w:ascii="Times New Roman" w:eastAsia="Times New Roman" w:hAnsi="Times New Roman" w:cs="Times New Roman"/>
          <w:sz w:val="24"/>
          <w:szCs w:val="24"/>
        </w:rPr>
        <w:t>Rate Regulation Division</w:t>
      </w:r>
    </w:p>
    <w:p w14:paraId="01F87B9B" w14:textId="77777777" w:rsidR="003E3FA5" w:rsidRPr="003E3FA5" w:rsidRDefault="003E3FA5" w:rsidP="0075577C">
      <w:pPr>
        <w:spacing w:after="0" w:line="240" w:lineRule="auto"/>
        <w:jc w:val="both"/>
        <w:rPr>
          <w:rFonts w:ascii="Times New Roman" w:eastAsia="Times New Roman" w:hAnsi="Times New Roman" w:cs="Times New Roman"/>
          <w:sz w:val="24"/>
          <w:szCs w:val="24"/>
        </w:rPr>
      </w:pPr>
    </w:p>
    <w:p w14:paraId="34AAA195" w14:textId="21AA880E" w:rsidR="003E3FA5" w:rsidRPr="003E3FA5" w:rsidRDefault="003E3FA5" w:rsidP="0075577C">
      <w:pPr>
        <w:spacing w:after="0" w:line="240" w:lineRule="auto"/>
        <w:ind w:left="1440" w:hanging="1440"/>
        <w:jc w:val="both"/>
        <w:rPr>
          <w:rFonts w:ascii="Times New Roman" w:eastAsia="Times New Roman" w:hAnsi="Times New Roman" w:cs="Times New Roman"/>
          <w:sz w:val="24"/>
          <w:szCs w:val="24"/>
        </w:rPr>
      </w:pPr>
      <w:r w:rsidRPr="003E3FA5">
        <w:rPr>
          <w:rFonts w:ascii="Times New Roman" w:eastAsia="Times New Roman" w:hAnsi="Times New Roman" w:cs="Times New Roman"/>
          <w:b/>
          <w:sz w:val="24"/>
          <w:szCs w:val="24"/>
        </w:rPr>
        <w:t>DATE:</w:t>
      </w:r>
      <w:r w:rsidRPr="003E3FA5">
        <w:rPr>
          <w:rFonts w:ascii="Times New Roman" w:eastAsia="Times New Roman" w:hAnsi="Times New Roman" w:cs="Times New Roman"/>
          <w:sz w:val="24"/>
          <w:szCs w:val="24"/>
        </w:rPr>
        <w:t xml:space="preserve">  </w:t>
      </w:r>
      <w:r w:rsidRPr="003E3FA5">
        <w:rPr>
          <w:rFonts w:ascii="Times New Roman" w:eastAsia="Times New Roman" w:hAnsi="Times New Roman" w:cs="Times New Roman"/>
          <w:sz w:val="24"/>
          <w:szCs w:val="24"/>
        </w:rPr>
        <w:tab/>
      </w:r>
      <w:r w:rsidR="00222B6C">
        <w:rPr>
          <w:rFonts w:ascii="Times New Roman" w:eastAsia="Times New Roman" w:hAnsi="Times New Roman" w:cs="Times New Roman"/>
          <w:sz w:val="24"/>
          <w:szCs w:val="24"/>
        </w:rPr>
        <w:t>Dec</w:t>
      </w:r>
      <w:r w:rsidR="00271226">
        <w:rPr>
          <w:rFonts w:ascii="Times New Roman" w:eastAsia="Times New Roman" w:hAnsi="Times New Roman" w:cs="Times New Roman"/>
          <w:sz w:val="24"/>
          <w:szCs w:val="24"/>
        </w:rPr>
        <w:t>ember</w:t>
      </w:r>
      <w:r w:rsidR="006E2812">
        <w:rPr>
          <w:rFonts w:ascii="Times New Roman" w:eastAsia="Times New Roman" w:hAnsi="Times New Roman" w:cs="Times New Roman"/>
          <w:sz w:val="24"/>
          <w:szCs w:val="24"/>
        </w:rPr>
        <w:t xml:space="preserve"> </w:t>
      </w:r>
      <w:r w:rsidR="00D25089">
        <w:rPr>
          <w:rFonts w:ascii="Times New Roman" w:eastAsia="Times New Roman" w:hAnsi="Times New Roman" w:cs="Times New Roman"/>
          <w:sz w:val="24"/>
          <w:szCs w:val="24"/>
        </w:rPr>
        <w:t>2</w:t>
      </w:r>
      <w:r w:rsidR="00222B6C">
        <w:rPr>
          <w:rFonts w:ascii="Times New Roman" w:eastAsia="Times New Roman" w:hAnsi="Times New Roman" w:cs="Times New Roman"/>
          <w:sz w:val="24"/>
          <w:szCs w:val="24"/>
        </w:rPr>
        <w:t>0</w:t>
      </w:r>
      <w:r w:rsidRPr="003E3FA5">
        <w:rPr>
          <w:rFonts w:ascii="Times New Roman" w:eastAsia="Times New Roman" w:hAnsi="Times New Roman" w:cs="Times New Roman"/>
          <w:sz w:val="24"/>
          <w:szCs w:val="24"/>
        </w:rPr>
        <w:t>, 202</w:t>
      </w:r>
      <w:r w:rsidR="00475468">
        <w:rPr>
          <w:rFonts w:ascii="Times New Roman" w:eastAsia="Times New Roman" w:hAnsi="Times New Roman" w:cs="Times New Roman"/>
          <w:sz w:val="24"/>
          <w:szCs w:val="24"/>
        </w:rPr>
        <w:t>4</w:t>
      </w:r>
    </w:p>
    <w:p w14:paraId="1105946C" w14:textId="77777777" w:rsidR="003E3FA5" w:rsidRPr="003E3FA5" w:rsidRDefault="003E3FA5" w:rsidP="0075577C">
      <w:pPr>
        <w:spacing w:after="0" w:line="240" w:lineRule="auto"/>
        <w:ind w:left="1440" w:hanging="1440"/>
        <w:jc w:val="both"/>
        <w:rPr>
          <w:rFonts w:ascii="Times New Roman" w:eastAsia="Times New Roman" w:hAnsi="Times New Roman" w:cs="Times New Roman"/>
          <w:sz w:val="24"/>
          <w:szCs w:val="24"/>
        </w:rPr>
      </w:pPr>
    </w:p>
    <w:p w14:paraId="37BEE20C" w14:textId="7C7167E2" w:rsidR="006E2812" w:rsidRDefault="003E3FA5" w:rsidP="0075577C">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bCs/>
          <w:i/>
          <w:iCs/>
          <w:sz w:val="24"/>
          <w:szCs w:val="24"/>
        </w:rPr>
      </w:pPr>
      <w:r w:rsidRPr="00147CE5">
        <w:rPr>
          <w:rFonts w:ascii="Times New Roman" w:eastAsia="Times New Roman" w:hAnsi="Times New Roman" w:cs="Times New Roman"/>
          <w:b/>
          <w:sz w:val="24"/>
          <w:szCs w:val="24"/>
        </w:rPr>
        <w:t>RE</w:t>
      </w:r>
      <w:r w:rsidRPr="00147CE5">
        <w:rPr>
          <w:rFonts w:ascii="Times New Roman" w:eastAsia="Times New Roman" w:hAnsi="Times New Roman" w:cs="Times New Roman"/>
          <w:sz w:val="24"/>
          <w:szCs w:val="24"/>
        </w:rPr>
        <w:t>:</w:t>
      </w:r>
      <w:r w:rsidRPr="00147CE5">
        <w:rPr>
          <w:rFonts w:ascii="Times New Roman" w:eastAsia="Times New Roman" w:hAnsi="Times New Roman" w:cs="Times New Roman"/>
          <w:sz w:val="24"/>
          <w:szCs w:val="24"/>
        </w:rPr>
        <w:tab/>
      </w:r>
      <w:bookmarkStart w:id="0" w:name="_Hlk78868904"/>
      <w:bookmarkStart w:id="1" w:name="_Hlk105496219"/>
      <w:r w:rsidR="00AE53FC" w:rsidRPr="00147CE5">
        <w:rPr>
          <w:rFonts w:ascii="Times New Roman" w:eastAsia="Times New Roman" w:hAnsi="Times New Roman" w:cs="Times New Roman"/>
          <w:bCs/>
          <w:sz w:val="24"/>
          <w:szCs w:val="24"/>
        </w:rPr>
        <w:t>Docket No.</w:t>
      </w:r>
      <w:r w:rsidR="00AE53FC">
        <w:rPr>
          <w:rFonts w:ascii="Times New Roman" w:eastAsia="Times New Roman" w:hAnsi="Times New Roman" w:cs="Times New Roman"/>
          <w:bCs/>
          <w:sz w:val="24"/>
          <w:szCs w:val="24"/>
        </w:rPr>
        <w:t xml:space="preserve"> 5</w:t>
      </w:r>
      <w:r w:rsidR="008C3CCD">
        <w:rPr>
          <w:rFonts w:ascii="Times New Roman" w:eastAsia="Times New Roman" w:hAnsi="Times New Roman" w:cs="Times New Roman"/>
          <w:bCs/>
          <w:sz w:val="24"/>
          <w:szCs w:val="24"/>
        </w:rPr>
        <w:t>5</w:t>
      </w:r>
      <w:r w:rsidR="006C3513">
        <w:rPr>
          <w:rFonts w:ascii="Times New Roman" w:eastAsia="Times New Roman" w:hAnsi="Times New Roman" w:cs="Times New Roman"/>
          <w:bCs/>
          <w:sz w:val="24"/>
          <w:szCs w:val="24"/>
        </w:rPr>
        <w:t>711</w:t>
      </w:r>
      <w:r w:rsidR="00AE53FC">
        <w:rPr>
          <w:rFonts w:ascii="Times New Roman" w:eastAsia="Times New Roman" w:hAnsi="Times New Roman" w:cs="Times New Roman"/>
          <w:bCs/>
          <w:sz w:val="24"/>
          <w:szCs w:val="24"/>
        </w:rPr>
        <w:t xml:space="preserve"> </w:t>
      </w:r>
      <w:r w:rsidR="00AE53FC" w:rsidRPr="00147CE5">
        <w:rPr>
          <w:rFonts w:ascii="Times New Roman" w:eastAsia="Times New Roman" w:hAnsi="Times New Roman" w:cs="Times New Roman"/>
          <w:bCs/>
          <w:i/>
          <w:iCs/>
          <w:sz w:val="24"/>
          <w:szCs w:val="24"/>
        </w:rPr>
        <w:t xml:space="preserve">– </w:t>
      </w:r>
      <w:bookmarkEnd w:id="0"/>
      <w:r w:rsidR="00AE53FC" w:rsidRPr="00147CE5">
        <w:rPr>
          <w:rFonts w:ascii="Times New Roman" w:eastAsia="Times New Roman" w:hAnsi="Times New Roman" w:cs="Times New Roman"/>
          <w:bCs/>
          <w:i/>
          <w:iCs/>
          <w:sz w:val="24"/>
          <w:szCs w:val="24"/>
        </w:rPr>
        <w:t xml:space="preserve">Application of </w:t>
      </w:r>
      <w:r w:rsidR="00070BCD">
        <w:rPr>
          <w:rFonts w:ascii="Times New Roman" w:eastAsia="Times New Roman" w:hAnsi="Times New Roman" w:cs="Times New Roman"/>
          <w:bCs/>
          <w:i/>
          <w:iCs/>
          <w:sz w:val="24"/>
          <w:szCs w:val="24"/>
        </w:rPr>
        <w:t xml:space="preserve">City of </w:t>
      </w:r>
      <w:bookmarkEnd w:id="1"/>
      <w:r w:rsidR="0053163F">
        <w:rPr>
          <w:rFonts w:ascii="Times New Roman" w:eastAsia="Times New Roman" w:hAnsi="Times New Roman" w:cs="Times New Roman"/>
          <w:bCs/>
          <w:i/>
          <w:iCs/>
          <w:sz w:val="24"/>
          <w:szCs w:val="24"/>
        </w:rPr>
        <w:t>Johnson City</w:t>
      </w:r>
      <w:r w:rsidR="00D026C3" w:rsidRPr="00D026C3">
        <w:rPr>
          <w:rFonts w:ascii="Times New Roman" w:eastAsia="Times New Roman" w:hAnsi="Times New Roman" w:cs="Times New Roman"/>
          <w:bCs/>
          <w:i/>
          <w:iCs/>
          <w:sz w:val="24"/>
          <w:szCs w:val="24"/>
        </w:rPr>
        <w:t xml:space="preserve"> to Amend its Certificate</w:t>
      </w:r>
      <w:r w:rsidR="0053163F">
        <w:rPr>
          <w:rFonts w:ascii="Times New Roman" w:eastAsia="Times New Roman" w:hAnsi="Times New Roman" w:cs="Times New Roman"/>
          <w:bCs/>
          <w:i/>
          <w:iCs/>
          <w:sz w:val="24"/>
          <w:szCs w:val="24"/>
        </w:rPr>
        <w:t>s</w:t>
      </w:r>
      <w:r w:rsidR="00D026C3" w:rsidRPr="00D026C3">
        <w:rPr>
          <w:rFonts w:ascii="Times New Roman" w:eastAsia="Times New Roman" w:hAnsi="Times New Roman" w:cs="Times New Roman"/>
          <w:bCs/>
          <w:i/>
          <w:iCs/>
          <w:sz w:val="24"/>
          <w:szCs w:val="24"/>
        </w:rPr>
        <w:t xml:space="preserve"> of Convenience and Necessity in </w:t>
      </w:r>
      <w:r w:rsidR="004F1EBF">
        <w:rPr>
          <w:rFonts w:ascii="Times New Roman" w:eastAsia="Times New Roman" w:hAnsi="Times New Roman" w:cs="Times New Roman"/>
          <w:bCs/>
          <w:i/>
          <w:iCs/>
          <w:sz w:val="24"/>
          <w:szCs w:val="24"/>
        </w:rPr>
        <w:t>Blanco</w:t>
      </w:r>
      <w:r w:rsidR="00D026C3" w:rsidRPr="00D026C3">
        <w:rPr>
          <w:rFonts w:ascii="Times New Roman" w:eastAsia="Times New Roman" w:hAnsi="Times New Roman" w:cs="Times New Roman"/>
          <w:bCs/>
          <w:i/>
          <w:iCs/>
          <w:sz w:val="24"/>
          <w:szCs w:val="24"/>
        </w:rPr>
        <w:t xml:space="preserve"> County</w:t>
      </w:r>
    </w:p>
    <w:p w14:paraId="133C510B" w14:textId="77777777" w:rsidR="000B2E6F" w:rsidRDefault="000B2E6F" w:rsidP="0075577C">
      <w:pPr>
        <w:pBdr>
          <w:bottom w:val="single" w:sz="12" w:space="1" w:color="auto"/>
        </w:pBdr>
        <w:autoSpaceDE w:val="0"/>
        <w:autoSpaceDN w:val="0"/>
        <w:adjustRightInd w:val="0"/>
        <w:spacing w:after="0" w:line="240" w:lineRule="auto"/>
        <w:ind w:left="1440" w:hanging="1440"/>
        <w:jc w:val="both"/>
        <w:rPr>
          <w:rFonts w:ascii="Times New Roman" w:eastAsia="Times New Roman" w:hAnsi="Times New Roman" w:cs="Times New Roman"/>
          <w:sz w:val="24"/>
          <w:szCs w:val="24"/>
        </w:rPr>
      </w:pPr>
    </w:p>
    <w:p w14:paraId="4658373B" w14:textId="77777777" w:rsidR="00F0182C" w:rsidRDefault="00F0182C" w:rsidP="0075577C">
      <w:pPr>
        <w:spacing w:after="0" w:line="240" w:lineRule="auto"/>
        <w:ind w:firstLine="720"/>
        <w:jc w:val="both"/>
        <w:rPr>
          <w:rFonts w:ascii="Times New Roman" w:eastAsia="Times New Roman" w:hAnsi="Times New Roman" w:cs="Times New Roman"/>
          <w:sz w:val="24"/>
          <w:szCs w:val="24"/>
        </w:rPr>
      </w:pPr>
    </w:p>
    <w:p w14:paraId="6A8D99BE" w14:textId="413D8C84" w:rsidR="000C0C34" w:rsidRDefault="000C0C34" w:rsidP="0075577C">
      <w:pPr>
        <w:spacing w:after="120" w:line="360" w:lineRule="auto"/>
        <w:ind w:firstLine="720"/>
        <w:jc w:val="both"/>
        <w:rPr>
          <w:rFonts w:ascii="Times New Roman" w:eastAsia="Times New Roman" w:hAnsi="Times New Roman" w:cs="Times New Roman"/>
          <w:sz w:val="24"/>
          <w:szCs w:val="24"/>
        </w:rPr>
      </w:pPr>
      <w:r w:rsidRPr="000C0C34">
        <w:rPr>
          <w:rFonts w:ascii="Times New Roman" w:eastAsia="Times New Roman" w:hAnsi="Times New Roman" w:cs="Times New Roman"/>
          <w:sz w:val="24"/>
          <w:szCs w:val="24"/>
        </w:rPr>
        <w:t xml:space="preserve">On </w:t>
      </w:r>
      <w:r w:rsidR="00DC3C05">
        <w:rPr>
          <w:rFonts w:ascii="Times New Roman" w:eastAsia="Times New Roman" w:hAnsi="Times New Roman" w:cs="Times New Roman"/>
          <w:sz w:val="24"/>
          <w:szCs w:val="24"/>
        </w:rPr>
        <w:t>October</w:t>
      </w:r>
      <w:r w:rsidRPr="000C0C34">
        <w:rPr>
          <w:rFonts w:ascii="Times New Roman" w:eastAsia="Times New Roman" w:hAnsi="Times New Roman" w:cs="Times New Roman"/>
          <w:sz w:val="24"/>
          <w:szCs w:val="24"/>
        </w:rPr>
        <w:t xml:space="preserve"> </w:t>
      </w:r>
      <w:r w:rsidR="00DC3C05">
        <w:rPr>
          <w:rFonts w:ascii="Times New Roman" w:eastAsia="Times New Roman" w:hAnsi="Times New Roman" w:cs="Times New Roman"/>
          <w:sz w:val="24"/>
          <w:szCs w:val="24"/>
        </w:rPr>
        <w:t>18</w:t>
      </w:r>
      <w:r w:rsidRPr="000C0C34">
        <w:rPr>
          <w:rFonts w:ascii="Times New Roman" w:eastAsia="Times New Roman" w:hAnsi="Times New Roman" w:cs="Times New Roman"/>
          <w:sz w:val="24"/>
          <w:szCs w:val="24"/>
        </w:rPr>
        <w:t xml:space="preserve">, 2023, the City of </w:t>
      </w:r>
      <w:r w:rsidR="002B0B67">
        <w:rPr>
          <w:rFonts w:ascii="Times New Roman" w:eastAsia="Times New Roman" w:hAnsi="Times New Roman" w:cs="Times New Roman"/>
          <w:sz w:val="24"/>
          <w:szCs w:val="24"/>
        </w:rPr>
        <w:t>Johnson City</w:t>
      </w:r>
      <w:r w:rsidR="003171AB">
        <w:rPr>
          <w:rFonts w:ascii="Times New Roman" w:eastAsia="Times New Roman" w:hAnsi="Times New Roman" w:cs="Times New Roman"/>
          <w:sz w:val="24"/>
          <w:szCs w:val="24"/>
        </w:rPr>
        <w:t xml:space="preserve"> (</w:t>
      </w:r>
      <w:r w:rsidR="00DC3C05">
        <w:rPr>
          <w:rFonts w:ascii="Times New Roman" w:eastAsia="Times New Roman" w:hAnsi="Times New Roman" w:cs="Times New Roman"/>
          <w:sz w:val="24"/>
          <w:szCs w:val="24"/>
        </w:rPr>
        <w:t>Johnson</w:t>
      </w:r>
      <w:r w:rsidR="00141D62">
        <w:rPr>
          <w:rFonts w:ascii="Times New Roman" w:eastAsia="Times New Roman" w:hAnsi="Times New Roman" w:cs="Times New Roman"/>
          <w:sz w:val="24"/>
          <w:szCs w:val="24"/>
        </w:rPr>
        <w:t xml:space="preserve"> City</w:t>
      </w:r>
      <w:r w:rsidR="003171AB">
        <w:rPr>
          <w:rFonts w:ascii="Times New Roman" w:eastAsia="Times New Roman" w:hAnsi="Times New Roman" w:cs="Times New Roman"/>
          <w:sz w:val="24"/>
          <w:szCs w:val="24"/>
        </w:rPr>
        <w:t>)</w:t>
      </w:r>
      <w:r w:rsidRPr="000C0C34">
        <w:rPr>
          <w:rFonts w:ascii="Times New Roman" w:eastAsia="Times New Roman" w:hAnsi="Times New Roman" w:cs="Times New Roman"/>
          <w:sz w:val="24"/>
          <w:szCs w:val="24"/>
        </w:rPr>
        <w:t xml:space="preserve"> filed an application amend its </w:t>
      </w:r>
      <w:r w:rsidR="001171AC">
        <w:rPr>
          <w:rFonts w:ascii="Times New Roman" w:eastAsia="Times New Roman" w:hAnsi="Times New Roman" w:cs="Times New Roman"/>
          <w:sz w:val="24"/>
          <w:szCs w:val="24"/>
        </w:rPr>
        <w:t xml:space="preserve">water </w:t>
      </w:r>
      <w:r w:rsidRPr="000C0C34">
        <w:rPr>
          <w:rFonts w:ascii="Times New Roman" w:eastAsia="Times New Roman" w:hAnsi="Times New Roman" w:cs="Times New Roman"/>
          <w:sz w:val="24"/>
          <w:szCs w:val="24"/>
        </w:rPr>
        <w:t xml:space="preserve">certificate of convenience and necessity (CCN) number </w:t>
      </w:r>
      <w:r w:rsidR="000640BB">
        <w:rPr>
          <w:rFonts w:ascii="Times New Roman" w:eastAsia="Times New Roman" w:hAnsi="Times New Roman" w:cs="Times New Roman"/>
          <w:sz w:val="24"/>
          <w:szCs w:val="24"/>
        </w:rPr>
        <w:t>10441 and sewer CCN number 20159</w:t>
      </w:r>
      <w:r w:rsidRPr="000C0C34">
        <w:rPr>
          <w:rFonts w:ascii="Times New Roman" w:eastAsia="Times New Roman" w:hAnsi="Times New Roman" w:cs="Times New Roman"/>
          <w:sz w:val="24"/>
          <w:szCs w:val="24"/>
        </w:rPr>
        <w:t>,</w:t>
      </w:r>
      <w:r w:rsidR="001171AC">
        <w:rPr>
          <w:rFonts w:ascii="Times New Roman" w:eastAsia="Times New Roman" w:hAnsi="Times New Roman" w:cs="Times New Roman"/>
          <w:sz w:val="24"/>
          <w:szCs w:val="24"/>
        </w:rPr>
        <w:t xml:space="preserve"> </w:t>
      </w:r>
      <w:r w:rsidRPr="000C0C34">
        <w:rPr>
          <w:rFonts w:ascii="Times New Roman" w:eastAsia="Times New Roman" w:hAnsi="Times New Roman" w:cs="Times New Roman"/>
          <w:sz w:val="24"/>
          <w:szCs w:val="24"/>
        </w:rPr>
        <w:t xml:space="preserve">in </w:t>
      </w:r>
      <w:r w:rsidR="003D692F">
        <w:rPr>
          <w:rFonts w:ascii="Times New Roman" w:eastAsia="Times New Roman" w:hAnsi="Times New Roman" w:cs="Times New Roman"/>
          <w:sz w:val="24"/>
          <w:szCs w:val="24"/>
        </w:rPr>
        <w:t>Blanco</w:t>
      </w:r>
      <w:r w:rsidRPr="000C0C34">
        <w:rPr>
          <w:rFonts w:ascii="Times New Roman" w:eastAsia="Times New Roman" w:hAnsi="Times New Roman" w:cs="Times New Roman"/>
          <w:sz w:val="24"/>
          <w:szCs w:val="24"/>
        </w:rPr>
        <w:t xml:space="preserve"> County under Subchapter G of Texas Water Code Chapter 13.</w:t>
      </w:r>
    </w:p>
    <w:p w14:paraId="41C7DCC5" w14:textId="7F083430" w:rsidR="00376E5F" w:rsidRDefault="00376E5F" w:rsidP="0075577C">
      <w:pPr>
        <w:spacing w:after="120" w:line="360" w:lineRule="auto"/>
        <w:ind w:firstLine="720"/>
        <w:jc w:val="both"/>
        <w:rPr>
          <w:rFonts w:ascii="Times New Roman" w:eastAsia="Times New Roman" w:hAnsi="Times New Roman" w:cs="Times New Roman"/>
          <w:sz w:val="24"/>
          <w:szCs w:val="24"/>
        </w:rPr>
      </w:pPr>
      <w:r w:rsidRPr="00376E5F">
        <w:rPr>
          <w:rFonts w:ascii="Times New Roman" w:eastAsia="Times New Roman" w:hAnsi="Times New Roman" w:cs="Times New Roman"/>
          <w:sz w:val="24"/>
          <w:szCs w:val="24"/>
        </w:rPr>
        <w:t xml:space="preserve">An owner or operator of a retail public utility must have the financial resources to operate and manage the utility and to provide continuous and adequate service to the current and requested utility service areas, as established by 16 Texas Administrative Code (TAC) § 24.11. </w:t>
      </w:r>
      <w:r w:rsidR="004A081F">
        <w:rPr>
          <w:rFonts w:ascii="Times New Roman" w:eastAsia="Times New Roman" w:hAnsi="Times New Roman" w:cs="Times New Roman"/>
          <w:sz w:val="24"/>
          <w:szCs w:val="24"/>
        </w:rPr>
        <w:t xml:space="preserve"> </w:t>
      </w:r>
      <w:r w:rsidR="00E87FD0">
        <w:rPr>
          <w:rFonts w:ascii="Times New Roman" w:eastAsia="Times New Roman" w:hAnsi="Times New Roman" w:cs="Times New Roman"/>
          <w:sz w:val="24"/>
          <w:szCs w:val="24"/>
        </w:rPr>
        <w:t>Johnson</w:t>
      </w:r>
      <w:r w:rsidR="00BA5465">
        <w:rPr>
          <w:rFonts w:ascii="Times New Roman" w:eastAsia="Times New Roman" w:hAnsi="Times New Roman" w:cs="Times New Roman"/>
          <w:sz w:val="24"/>
          <w:szCs w:val="24"/>
        </w:rPr>
        <w:t xml:space="preserve"> </w:t>
      </w:r>
      <w:r w:rsidR="007E1B36">
        <w:rPr>
          <w:rFonts w:ascii="Times New Roman" w:eastAsia="Times New Roman" w:hAnsi="Times New Roman" w:cs="Times New Roman"/>
          <w:sz w:val="24"/>
          <w:szCs w:val="24"/>
        </w:rPr>
        <w:t xml:space="preserve">City </w:t>
      </w:r>
      <w:r w:rsidRPr="00376E5F">
        <w:rPr>
          <w:rFonts w:ascii="Times New Roman" w:eastAsia="Times New Roman" w:hAnsi="Times New Roman" w:cs="Times New Roman"/>
          <w:sz w:val="24"/>
          <w:szCs w:val="24"/>
        </w:rPr>
        <w:t xml:space="preserve">must demonstrate that it meets one of the five leverage tests under 16 TAC § 24.11(e)(2) as well as the operations test under 16 TAC § 24.11(e)(3).  </w:t>
      </w:r>
    </w:p>
    <w:p w14:paraId="161014E3" w14:textId="0BFC542D" w:rsidR="00376E5F" w:rsidRPr="008B0F6D" w:rsidRDefault="00376E5F" w:rsidP="0075577C">
      <w:pPr>
        <w:spacing w:after="120" w:line="360" w:lineRule="auto"/>
        <w:jc w:val="both"/>
        <w:rPr>
          <w:rFonts w:ascii="Times New Roman" w:eastAsia="Times New Roman" w:hAnsi="Times New Roman" w:cs="Times New Roman"/>
          <w:b/>
          <w:bCs/>
          <w:sz w:val="24"/>
          <w:szCs w:val="24"/>
        </w:rPr>
      </w:pPr>
      <w:r w:rsidRPr="008B0F6D">
        <w:rPr>
          <w:rFonts w:ascii="Times New Roman" w:eastAsia="Times New Roman" w:hAnsi="Times New Roman" w:cs="Times New Roman"/>
          <w:b/>
          <w:bCs/>
          <w:i/>
          <w:iCs/>
          <w:sz w:val="24"/>
          <w:szCs w:val="24"/>
        </w:rPr>
        <w:t>Leverage Test</w:t>
      </w:r>
    </w:p>
    <w:p w14:paraId="599F3566" w14:textId="4FEC32D7" w:rsidR="007F1AA8" w:rsidRPr="00085CD4" w:rsidRDefault="00133D92" w:rsidP="0075577C">
      <w:pPr>
        <w:spacing w:after="120"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185E20" w:rsidRPr="00185E20">
        <w:rPr>
          <w:rFonts w:ascii="Times New Roman" w:eastAsia="Times New Roman" w:hAnsi="Times New Roman" w:cs="Times New Roman"/>
          <w:sz w:val="24"/>
          <w:szCs w:val="24"/>
        </w:rPr>
        <w:t xml:space="preserve">My analysis is based on </w:t>
      </w:r>
      <w:r w:rsidR="00E87FD0">
        <w:rPr>
          <w:rFonts w:ascii="Times New Roman" w:eastAsia="Times New Roman" w:hAnsi="Times New Roman" w:cs="Times New Roman"/>
          <w:sz w:val="24"/>
          <w:szCs w:val="24"/>
        </w:rPr>
        <w:t>Johnson</w:t>
      </w:r>
      <w:r w:rsidR="00792778">
        <w:rPr>
          <w:rFonts w:ascii="Times New Roman" w:eastAsia="Times New Roman" w:hAnsi="Times New Roman" w:cs="Times New Roman"/>
          <w:sz w:val="24"/>
          <w:szCs w:val="24"/>
        </w:rPr>
        <w:t xml:space="preserve"> City</w:t>
      </w:r>
      <w:r w:rsidR="00185E20" w:rsidRPr="00185E20">
        <w:rPr>
          <w:rFonts w:ascii="Times New Roman" w:eastAsia="Times New Roman" w:hAnsi="Times New Roman" w:cs="Times New Roman"/>
          <w:sz w:val="24"/>
          <w:szCs w:val="24"/>
        </w:rPr>
        <w:t xml:space="preserve">’s financial statements ending </w:t>
      </w:r>
      <w:r w:rsidR="00185E20">
        <w:rPr>
          <w:rFonts w:ascii="Times New Roman" w:eastAsia="Times New Roman" w:hAnsi="Times New Roman" w:cs="Times New Roman"/>
          <w:sz w:val="24"/>
          <w:szCs w:val="24"/>
        </w:rPr>
        <w:t>Septem</w:t>
      </w:r>
      <w:r w:rsidR="00185E20" w:rsidRPr="00185E20">
        <w:rPr>
          <w:rFonts w:ascii="Times New Roman" w:eastAsia="Times New Roman" w:hAnsi="Times New Roman" w:cs="Times New Roman"/>
          <w:sz w:val="24"/>
          <w:szCs w:val="24"/>
        </w:rPr>
        <w:t>ber 3</w:t>
      </w:r>
      <w:r w:rsidR="00185E20">
        <w:rPr>
          <w:rFonts w:ascii="Times New Roman" w:eastAsia="Times New Roman" w:hAnsi="Times New Roman" w:cs="Times New Roman"/>
          <w:sz w:val="24"/>
          <w:szCs w:val="24"/>
        </w:rPr>
        <w:t>0</w:t>
      </w:r>
      <w:r w:rsidR="00185E20" w:rsidRPr="00185E20">
        <w:rPr>
          <w:rFonts w:ascii="Times New Roman" w:eastAsia="Times New Roman" w:hAnsi="Times New Roman" w:cs="Times New Roman"/>
          <w:sz w:val="24"/>
          <w:szCs w:val="24"/>
        </w:rPr>
        <w:t>, 202</w:t>
      </w:r>
      <w:r w:rsidR="004F738B">
        <w:rPr>
          <w:rFonts w:ascii="Times New Roman" w:eastAsia="Times New Roman" w:hAnsi="Times New Roman" w:cs="Times New Roman"/>
          <w:sz w:val="24"/>
          <w:szCs w:val="24"/>
        </w:rPr>
        <w:t>3</w:t>
      </w:r>
      <w:r w:rsidR="00185E20" w:rsidRPr="00185E20">
        <w:rPr>
          <w:rFonts w:ascii="Times New Roman" w:eastAsia="Times New Roman" w:hAnsi="Times New Roman" w:cs="Times New Roman"/>
          <w:sz w:val="24"/>
          <w:szCs w:val="24"/>
        </w:rPr>
        <w:t xml:space="preserve">.  </w:t>
      </w:r>
      <w:r w:rsidR="00185E20" w:rsidRPr="0028621E">
        <w:rPr>
          <w:rFonts w:ascii="Times New Roman" w:eastAsia="Times New Roman" w:hAnsi="Times New Roman" w:cs="Times New Roman"/>
          <w:sz w:val="24"/>
          <w:szCs w:val="24"/>
        </w:rPr>
        <w:t>These financial statements contain an unqualified auditor’s opinion from</w:t>
      </w:r>
      <w:r w:rsidR="000605D6">
        <w:rPr>
          <w:rFonts w:ascii="Times New Roman" w:eastAsia="Times New Roman" w:hAnsi="Times New Roman" w:cs="Times New Roman"/>
          <w:sz w:val="24"/>
          <w:szCs w:val="24"/>
        </w:rPr>
        <w:t xml:space="preserve"> </w:t>
      </w:r>
      <w:r w:rsidR="00EA076B">
        <w:rPr>
          <w:rFonts w:ascii="Times New Roman" w:eastAsia="Times New Roman" w:hAnsi="Times New Roman" w:cs="Times New Roman"/>
          <w:sz w:val="24"/>
          <w:szCs w:val="24"/>
        </w:rPr>
        <w:t>Atchley &amp; Associates LLP</w:t>
      </w:r>
      <w:r w:rsidR="00185E20" w:rsidRPr="0028621E">
        <w:rPr>
          <w:rFonts w:ascii="Times New Roman" w:eastAsia="Times New Roman" w:hAnsi="Times New Roman" w:cs="Times New Roman"/>
          <w:sz w:val="24"/>
          <w:szCs w:val="24"/>
        </w:rPr>
        <w:t xml:space="preserve"> stating that the financial statements present fairly, in all material respects, the </w:t>
      </w:r>
      <w:r w:rsidR="00185E20" w:rsidRPr="00085CD4">
        <w:rPr>
          <w:rFonts w:ascii="Times New Roman" w:eastAsia="Times New Roman" w:hAnsi="Times New Roman" w:cs="Times New Roman"/>
          <w:sz w:val="24"/>
          <w:szCs w:val="24"/>
        </w:rPr>
        <w:t xml:space="preserve">financial position of </w:t>
      </w:r>
      <w:r w:rsidR="00E87FD0">
        <w:rPr>
          <w:rFonts w:ascii="Times New Roman" w:eastAsia="Times New Roman" w:hAnsi="Times New Roman" w:cs="Times New Roman"/>
          <w:sz w:val="24"/>
          <w:szCs w:val="24"/>
        </w:rPr>
        <w:t>Johnson</w:t>
      </w:r>
      <w:r w:rsidR="007E1B36">
        <w:rPr>
          <w:rFonts w:ascii="Times New Roman" w:eastAsia="Times New Roman" w:hAnsi="Times New Roman" w:cs="Times New Roman"/>
          <w:sz w:val="24"/>
          <w:szCs w:val="24"/>
        </w:rPr>
        <w:t xml:space="preserve"> City</w:t>
      </w:r>
      <w:r w:rsidR="00185E20" w:rsidRPr="00085CD4">
        <w:rPr>
          <w:rFonts w:ascii="Times New Roman" w:eastAsia="Times New Roman" w:hAnsi="Times New Roman" w:cs="Times New Roman"/>
          <w:sz w:val="24"/>
          <w:szCs w:val="24"/>
        </w:rPr>
        <w:t xml:space="preserve"> as of September 30, 202</w:t>
      </w:r>
      <w:r w:rsidR="00F55EC1">
        <w:rPr>
          <w:rFonts w:ascii="Times New Roman" w:eastAsia="Times New Roman" w:hAnsi="Times New Roman" w:cs="Times New Roman"/>
          <w:sz w:val="24"/>
          <w:szCs w:val="24"/>
        </w:rPr>
        <w:t>3</w:t>
      </w:r>
      <w:r w:rsidR="00FF28DC" w:rsidRPr="00085CD4">
        <w:rPr>
          <w:rFonts w:ascii="Times New Roman" w:eastAsia="Times New Roman" w:hAnsi="Times New Roman" w:cs="Times New Roman"/>
          <w:sz w:val="24"/>
          <w:szCs w:val="24"/>
        </w:rPr>
        <w:t>,</w:t>
      </w:r>
      <w:r w:rsidR="00863ECD">
        <w:rPr>
          <w:rFonts w:ascii="Times New Roman" w:eastAsia="Times New Roman" w:hAnsi="Times New Roman" w:cs="Times New Roman"/>
          <w:sz w:val="24"/>
          <w:szCs w:val="24"/>
        </w:rPr>
        <w:t xml:space="preserve"> as shown on page 1</w:t>
      </w:r>
      <w:r w:rsidR="00945655">
        <w:rPr>
          <w:rFonts w:ascii="Times New Roman" w:eastAsia="Times New Roman" w:hAnsi="Times New Roman" w:cs="Times New Roman"/>
          <w:sz w:val="24"/>
          <w:szCs w:val="24"/>
        </w:rPr>
        <w:t>8</w:t>
      </w:r>
      <w:r w:rsidR="00863ECD">
        <w:rPr>
          <w:rFonts w:ascii="Times New Roman" w:eastAsia="Times New Roman" w:hAnsi="Times New Roman" w:cs="Times New Roman"/>
          <w:sz w:val="24"/>
          <w:szCs w:val="24"/>
        </w:rPr>
        <w:t xml:space="preserve"> of attachment FB-1</w:t>
      </w:r>
      <w:r w:rsidR="00FF28DC" w:rsidRPr="00085CD4">
        <w:rPr>
          <w:rFonts w:ascii="Times New Roman" w:eastAsia="Times New Roman" w:hAnsi="Times New Roman" w:cs="Times New Roman"/>
          <w:sz w:val="24"/>
          <w:szCs w:val="24"/>
        </w:rPr>
        <w:t xml:space="preserve"> </w:t>
      </w:r>
      <w:r w:rsidR="00863ECD">
        <w:rPr>
          <w:rFonts w:ascii="Times New Roman" w:eastAsia="Times New Roman" w:hAnsi="Times New Roman" w:cs="Times New Roman"/>
          <w:sz w:val="24"/>
          <w:szCs w:val="24"/>
        </w:rPr>
        <w:t>and</w:t>
      </w:r>
      <w:r w:rsidR="00FF28DC" w:rsidRPr="00085CD4">
        <w:rPr>
          <w:rFonts w:ascii="Times New Roman" w:eastAsia="Times New Roman" w:hAnsi="Times New Roman" w:cs="Times New Roman"/>
          <w:sz w:val="24"/>
          <w:szCs w:val="24"/>
        </w:rPr>
        <w:t xml:space="preserve"> required by </w:t>
      </w:r>
      <w:r w:rsidR="0090298D" w:rsidRPr="00085CD4">
        <w:rPr>
          <w:rFonts w:ascii="Times New Roman" w:eastAsia="Times New Roman" w:hAnsi="Times New Roman" w:cs="Times New Roman"/>
          <w:sz w:val="24"/>
          <w:szCs w:val="24"/>
        </w:rPr>
        <w:t>16 TAC § 24.11(e)(4)</w:t>
      </w:r>
      <w:r w:rsidR="00FF28DC" w:rsidRPr="00085CD4">
        <w:rPr>
          <w:rFonts w:ascii="Times New Roman" w:eastAsia="Times New Roman" w:hAnsi="Times New Roman" w:cs="Times New Roman"/>
          <w:sz w:val="24"/>
          <w:szCs w:val="24"/>
        </w:rPr>
        <w:t>(B)(i)</w:t>
      </w:r>
      <w:r w:rsidR="0090298D" w:rsidRPr="00085CD4">
        <w:rPr>
          <w:rFonts w:ascii="Times New Roman" w:eastAsia="Times New Roman" w:hAnsi="Times New Roman" w:cs="Times New Roman"/>
          <w:sz w:val="24"/>
          <w:szCs w:val="24"/>
        </w:rPr>
        <w:t>.</w:t>
      </w:r>
    </w:p>
    <w:p w14:paraId="20B5D911" w14:textId="4A757A71" w:rsidR="00133D92" w:rsidRPr="00155253" w:rsidRDefault="00133D92" w:rsidP="0075577C">
      <w:pPr>
        <w:spacing w:after="120" w:line="360" w:lineRule="auto"/>
        <w:jc w:val="both"/>
        <w:rPr>
          <w:rFonts w:ascii="Times New Roman" w:eastAsia="Times New Roman" w:hAnsi="Times New Roman" w:cs="Times New Roman"/>
          <w:sz w:val="24"/>
          <w:szCs w:val="24"/>
        </w:rPr>
      </w:pPr>
      <w:r w:rsidRPr="00085CD4">
        <w:rPr>
          <w:rFonts w:ascii="Times New Roman" w:eastAsia="Times New Roman" w:hAnsi="Times New Roman" w:cs="Times New Roman"/>
          <w:sz w:val="24"/>
          <w:szCs w:val="24"/>
        </w:rPr>
        <w:tab/>
      </w:r>
      <w:r w:rsidR="00085CD4" w:rsidRPr="00085CD4">
        <w:rPr>
          <w:rFonts w:ascii="Times New Roman" w:eastAsia="Times New Roman" w:hAnsi="Times New Roman" w:cs="Times New Roman"/>
          <w:sz w:val="24"/>
          <w:szCs w:val="24"/>
        </w:rPr>
        <w:t xml:space="preserve">Based upon my review of </w:t>
      </w:r>
      <w:r w:rsidR="00E87FD0">
        <w:rPr>
          <w:rFonts w:ascii="Times New Roman" w:eastAsia="Times New Roman" w:hAnsi="Times New Roman" w:cs="Times New Roman"/>
          <w:sz w:val="24"/>
          <w:szCs w:val="24"/>
        </w:rPr>
        <w:t>Johnson</w:t>
      </w:r>
      <w:r w:rsidR="00792778">
        <w:rPr>
          <w:rFonts w:ascii="Times New Roman" w:eastAsia="Times New Roman" w:hAnsi="Times New Roman" w:cs="Times New Roman"/>
          <w:sz w:val="24"/>
          <w:szCs w:val="24"/>
        </w:rPr>
        <w:t xml:space="preserve"> City</w:t>
      </w:r>
      <w:r w:rsidR="00085CD4" w:rsidRPr="00085CD4">
        <w:rPr>
          <w:rFonts w:ascii="Times New Roman" w:eastAsia="Times New Roman" w:hAnsi="Times New Roman" w:cs="Times New Roman"/>
          <w:sz w:val="24"/>
          <w:szCs w:val="24"/>
        </w:rPr>
        <w:t xml:space="preserve">’s financial statements, I calculate the </w:t>
      </w:r>
      <w:r w:rsidR="00A61B7C">
        <w:rPr>
          <w:rFonts w:ascii="Times New Roman" w:eastAsia="Times New Roman" w:hAnsi="Times New Roman" w:cs="Times New Roman"/>
          <w:sz w:val="24"/>
          <w:szCs w:val="24"/>
        </w:rPr>
        <w:t>debt</w:t>
      </w:r>
      <w:r w:rsidR="004A352A">
        <w:rPr>
          <w:rFonts w:ascii="Times New Roman" w:eastAsia="Times New Roman" w:hAnsi="Times New Roman" w:cs="Times New Roman"/>
          <w:sz w:val="24"/>
          <w:szCs w:val="24"/>
        </w:rPr>
        <w:t>-to-equity</w:t>
      </w:r>
      <w:r w:rsidR="00085CD4" w:rsidRPr="00085CD4">
        <w:rPr>
          <w:rFonts w:ascii="Times New Roman" w:eastAsia="Times New Roman" w:hAnsi="Times New Roman" w:cs="Times New Roman"/>
          <w:sz w:val="24"/>
          <w:szCs w:val="24"/>
        </w:rPr>
        <w:t xml:space="preserve"> ratio </w:t>
      </w:r>
      <w:r w:rsidR="001234D2">
        <w:rPr>
          <w:rFonts w:ascii="Times New Roman" w:eastAsia="Times New Roman" w:hAnsi="Times New Roman" w:cs="Times New Roman"/>
          <w:sz w:val="24"/>
          <w:szCs w:val="24"/>
        </w:rPr>
        <w:t xml:space="preserve">equal </w:t>
      </w:r>
      <w:r w:rsidR="00085CD4" w:rsidRPr="00085CD4">
        <w:rPr>
          <w:rFonts w:ascii="Times New Roman" w:eastAsia="Times New Roman" w:hAnsi="Times New Roman" w:cs="Times New Roman"/>
          <w:sz w:val="24"/>
          <w:szCs w:val="24"/>
        </w:rPr>
        <w:t xml:space="preserve">to </w:t>
      </w:r>
      <w:r w:rsidR="001234D2">
        <w:rPr>
          <w:rFonts w:ascii="Times New Roman" w:eastAsia="Times New Roman" w:hAnsi="Times New Roman" w:cs="Times New Roman"/>
          <w:sz w:val="24"/>
          <w:szCs w:val="24"/>
        </w:rPr>
        <w:t>0.</w:t>
      </w:r>
      <w:r w:rsidR="00D347ED">
        <w:rPr>
          <w:rFonts w:ascii="Times New Roman" w:eastAsia="Times New Roman" w:hAnsi="Times New Roman" w:cs="Times New Roman"/>
          <w:sz w:val="24"/>
          <w:szCs w:val="24"/>
        </w:rPr>
        <w:t>5</w:t>
      </w:r>
      <w:r w:rsidR="00761ED1">
        <w:rPr>
          <w:rFonts w:ascii="Times New Roman" w:eastAsia="Times New Roman" w:hAnsi="Times New Roman" w:cs="Times New Roman"/>
          <w:sz w:val="24"/>
          <w:szCs w:val="24"/>
        </w:rPr>
        <w:t>2</w:t>
      </w:r>
      <w:r w:rsidR="00D2114F">
        <w:rPr>
          <w:rFonts w:ascii="Times New Roman" w:eastAsia="Times New Roman" w:hAnsi="Times New Roman" w:cs="Times New Roman"/>
          <w:sz w:val="24"/>
          <w:szCs w:val="24"/>
        </w:rPr>
        <w:t>.</w:t>
      </w:r>
      <w:r w:rsidR="00085CD4" w:rsidRPr="00085CD4">
        <w:rPr>
          <w:rFonts w:ascii="Times New Roman" w:eastAsia="Times New Roman" w:hAnsi="Times New Roman" w:cs="Times New Roman"/>
          <w:sz w:val="24"/>
          <w:szCs w:val="24"/>
        </w:rPr>
        <w:t xml:space="preserve"> </w:t>
      </w:r>
      <w:r w:rsidR="008B5F8D">
        <w:rPr>
          <w:rFonts w:ascii="Times New Roman" w:eastAsia="Times New Roman" w:hAnsi="Times New Roman" w:cs="Times New Roman"/>
          <w:sz w:val="24"/>
          <w:szCs w:val="24"/>
        </w:rPr>
        <w:t xml:space="preserve"> </w:t>
      </w:r>
      <w:r w:rsidR="006B7686" w:rsidRPr="006B7686">
        <w:rPr>
          <w:rFonts w:ascii="Times New Roman" w:eastAsia="Times New Roman" w:hAnsi="Times New Roman" w:cs="Times New Roman"/>
          <w:sz w:val="24"/>
          <w:szCs w:val="24"/>
        </w:rPr>
        <w:t>The debt-to-equity ratio is based on long term debt of $</w:t>
      </w:r>
      <w:r w:rsidR="00B86EA3">
        <w:rPr>
          <w:rFonts w:ascii="Times New Roman" w:eastAsia="Times New Roman" w:hAnsi="Times New Roman" w:cs="Times New Roman"/>
          <w:sz w:val="24"/>
          <w:szCs w:val="24"/>
        </w:rPr>
        <w:t>3</w:t>
      </w:r>
      <w:r w:rsidR="00761ED1">
        <w:rPr>
          <w:rFonts w:ascii="Times New Roman" w:eastAsia="Times New Roman" w:hAnsi="Times New Roman" w:cs="Times New Roman"/>
          <w:sz w:val="24"/>
          <w:szCs w:val="24"/>
        </w:rPr>
        <w:t>,197</w:t>
      </w:r>
      <w:r w:rsidR="00D40858">
        <w:rPr>
          <w:rFonts w:ascii="Times New Roman" w:eastAsia="Times New Roman" w:hAnsi="Times New Roman" w:cs="Times New Roman"/>
          <w:sz w:val="24"/>
          <w:szCs w:val="24"/>
        </w:rPr>
        <w:t>,</w:t>
      </w:r>
      <w:r w:rsidR="00761ED1">
        <w:rPr>
          <w:rFonts w:ascii="Times New Roman" w:eastAsia="Times New Roman" w:hAnsi="Times New Roman" w:cs="Times New Roman"/>
          <w:sz w:val="24"/>
          <w:szCs w:val="24"/>
        </w:rPr>
        <w:t>00</w:t>
      </w:r>
      <w:r w:rsidR="00D40858">
        <w:rPr>
          <w:rFonts w:ascii="Times New Roman" w:eastAsia="Times New Roman" w:hAnsi="Times New Roman" w:cs="Times New Roman"/>
          <w:sz w:val="24"/>
          <w:szCs w:val="24"/>
        </w:rPr>
        <w:t>0</w:t>
      </w:r>
      <w:r w:rsidR="006B7686" w:rsidRPr="006B7686">
        <w:rPr>
          <w:rFonts w:ascii="Times New Roman" w:eastAsia="Times New Roman" w:hAnsi="Times New Roman" w:cs="Times New Roman"/>
          <w:sz w:val="24"/>
          <w:szCs w:val="24"/>
        </w:rPr>
        <w:t xml:space="preserve">, divided by net </w:t>
      </w:r>
      <w:r w:rsidR="00CC3E66">
        <w:rPr>
          <w:rFonts w:ascii="Times New Roman" w:eastAsia="Times New Roman" w:hAnsi="Times New Roman" w:cs="Times New Roman"/>
          <w:sz w:val="24"/>
          <w:szCs w:val="24"/>
        </w:rPr>
        <w:t>equity</w:t>
      </w:r>
      <w:r w:rsidR="006B7686" w:rsidRPr="006B7686">
        <w:rPr>
          <w:rFonts w:ascii="Times New Roman" w:eastAsia="Times New Roman" w:hAnsi="Times New Roman" w:cs="Times New Roman"/>
          <w:sz w:val="24"/>
          <w:szCs w:val="24"/>
        </w:rPr>
        <w:t xml:space="preserve"> of </w:t>
      </w:r>
      <w:r w:rsidR="00B86EA3">
        <w:rPr>
          <w:rFonts w:ascii="Times New Roman" w:eastAsia="Times New Roman" w:hAnsi="Times New Roman" w:cs="Times New Roman"/>
          <w:sz w:val="24"/>
          <w:szCs w:val="24"/>
        </w:rPr>
        <w:t>$</w:t>
      </w:r>
      <w:r w:rsidR="00911B4B">
        <w:rPr>
          <w:rFonts w:ascii="Times New Roman" w:eastAsia="Times New Roman" w:hAnsi="Times New Roman" w:cs="Times New Roman"/>
          <w:sz w:val="24"/>
          <w:szCs w:val="24"/>
        </w:rPr>
        <w:t>6,104,599</w:t>
      </w:r>
      <w:r w:rsidR="0069503C">
        <w:rPr>
          <w:rFonts w:ascii="Times New Roman" w:eastAsia="Times New Roman" w:hAnsi="Times New Roman" w:cs="Times New Roman"/>
          <w:sz w:val="24"/>
          <w:szCs w:val="24"/>
        </w:rPr>
        <w:t xml:space="preserve"> as shown on page </w:t>
      </w:r>
      <w:r w:rsidR="00551E98">
        <w:rPr>
          <w:rFonts w:ascii="Times New Roman" w:eastAsia="Times New Roman" w:hAnsi="Times New Roman" w:cs="Times New Roman"/>
          <w:sz w:val="24"/>
          <w:szCs w:val="24"/>
        </w:rPr>
        <w:t>26 of attachment FB-1</w:t>
      </w:r>
      <w:r w:rsidR="00085CD4" w:rsidRPr="00085CD4">
        <w:rPr>
          <w:rFonts w:ascii="Times New Roman" w:eastAsia="Times New Roman" w:hAnsi="Times New Roman" w:cs="Times New Roman"/>
          <w:sz w:val="24"/>
          <w:szCs w:val="24"/>
        </w:rPr>
        <w:t xml:space="preserve">   Because the ratio is </w:t>
      </w:r>
      <w:r w:rsidR="004A352A">
        <w:rPr>
          <w:rFonts w:ascii="Times New Roman" w:eastAsia="Times New Roman" w:hAnsi="Times New Roman" w:cs="Times New Roman"/>
          <w:sz w:val="24"/>
          <w:szCs w:val="24"/>
        </w:rPr>
        <w:t>less</w:t>
      </w:r>
      <w:r w:rsidR="00085CD4" w:rsidRPr="00085CD4">
        <w:rPr>
          <w:rFonts w:ascii="Times New Roman" w:eastAsia="Times New Roman" w:hAnsi="Times New Roman" w:cs="Times New Roman"/>
          <w:sz w:val="24"/>
          <w:szCs w:val="24"/>
        </w:rPr>
        <w:t xml:space="preserve"> than </w:t>
      </w:r>
      <w:r w:rsidR="008B5F8D">
        <w:rPr>
          <w:rFonts w:ascii="Times New Roman" w:eastAsia="Times New Roman" w:hAnsi="Times New Roman" w:cs="Times New Roman"/>
          <w:sz w:val="24"/>
          <w:szCs w:val="24"/>
        </w:rPr>
        <w:t>1.</w:t>
      </w:r>
      <w:r w:rsidR="004A352A">
        <w:rPr>
          <w:rFonts w:ascii="Times New Roman" w:eastAsia="Times New Roman" w:hAnsi="Times New Roman" w:cs="Times New Roman"/>
          <w:sz w:val="24"/>
          <w:szCs w:val="24"/>
        </w:rPr>
        <w:t>00</w:t>
      </w:r>
      <w:r w:rsidR="00085CD4" w:rsidRPr="00085CD4">
        <w:rPr>
          <w:rFonts w:ascii="Times New Roman" w:eastAsia="Times New Roman" w:hAnsi="Times New Roman" w:cs="Times New Roman"/>
          <w:sz w:val="24"/>
          <w:szCs w:val="24"/>
        </w:rPr>
        <w:t xml:space="preserve">, I recommend a finding that </w:t>
      </w:r>
      <w:r w:rsidR="00E87FD0">
        <w:rPr>
          <w:rFonts w:ascii="Times New Roman" w:eastAsia="Times New Roman" w:hAnsi="Times New Roman" w:cs="Times New Roman"/>
          <w:sz w:val="24"/>
          <w:szCs w:val="24"/>
        </w:rPr>
        <w:t>Johnson</w:t>
      </w:r>
      <w:r w:rsidR="00792778">
        <w:rPr>
          <w:rFonts w:ascii="Times New Roman" w:eastAsia="Times New Roman" w:hAnsi="Times New Roman" w:cs="Times New Roman"/>
          <w:sz w:val="24"/>
          <w:szCs w:val="24"/>
        </w:rPr>
        <w:t xml:space="preserve"> City</w:t>
      </w:r>
      <w:r w:rsidR="00085CD4" w:rsidRPr="00085CD4">
        <w:rPr>
          <w:rFonts w:ascii="Times New Roman" w:eastAsia="Times New Roman" w:hAnsi="Times New Roman" w:cs="Times New Roman"/>
          <w:sz w:val="24"/>
          <w:szCs w:val="24"/>
        </w:rPr>
        <w:t xml:space="preserve"> </w:t>
      </w:r>
      <w:r w:rsidR="00085CD4" w:rsidRPr="00155253">
        <w:rPr>
          <w:rFonts w:ascii="Times New Roman" w:eastAsia="Times New Roman" w:hAnsi="Times New Roman" w:cs="Times New Roman"/>
          <w:sz w:val="24"/>
          <w:szCs w:val="24"/>
        </w:rPr>
        <w:t>meets the leverage test specified in 16 TAC § 24.11(e)(2)(</w:t>
      </w:r>
      <w:r w:rsidR="004A352A">
        <w:rPr>
          <w:rFonts w:ascii="Times New Roman" w:eastAsia="Times New Roman" w:hAnsi="Times New Roman" w:cs="Times New Roman"/>
          <w:sz w:val="24"/>
          <w:szCs w:val="24"/>
        </w:rPr>
        <w:t>A</w:t>
      </w:r>
      <w:r w:rsidR="00085CD4" w:rsidRPr="00155253">
        <w:rPr>
          <w:rFonts w:ascii="Times New Roman" w:eastAsia="Times New Roman" w:hAnsi="Times New Roman" w:cs="Times New Roman"/>
          <w:sz w:val="24"/>
          <w:szCs w:val="24"/>
        </w:rPr>
        <w:t>).</w:t>
      </w:r>
    </w:p>
    <w:p w14:paraId="62695412" w14:textId="3F4B02E2" w:rsidR="00376E5F" w:rsidRPr="00155253" w:rsidRDefault="00376E5F" w:rsidP="00893D58">
      <w:pPr>
        <w:keepNext/>
        <w:keepLines/>
        <w:spacing w:after="120" w:line="360" w:lineRule="auto"/>
        <w:jc w:val="both"/>
        <w:rPr>
          <w:rFonts w:ascii="Times New Roman" w:eastAsia="Times New Roman" w:hAnsi="Times New Roman" w:cs="Times New Roman"/>
          <w:b/>
          <w:bCs/>
          <w:sz w:val="24"/>
          <w:szCs w:val="24"/>
        </w:rPr>
      </w:pPr>
      <w:r w:rsidRPr="00155253">
        <w:rPr>
          <w:rFonts w:ascii="Times New Roman" w:eastAsia="Times New Roman" w:hAnsi="Times New Roman" w:cs="Times New Roman"/>
          <w:b/>
          <w:bCs/>
          <w:i/>
          <w:iCs/>
          <w:sz w:val="24"/>
          <w:szCs w:val="24"/>
        </w:rPr>
        <w:lastRenderedPageBreak/>
        <w:t>Operations Test</w:t>
      </w:r>
    </w:p>
    <w:p w14:paraId="40337E61" w14:textId="77777777" w:rsidR="00133D92" w:rsidRPr="00155253" w:rsidRDefault="00133D92" w:rsidP="00893D58">
      <w:pPr>
        <w:keepNext/>
        <w:keepLines/>
        <w:spacing w:after="120" w:line="360" w:lineRule="auto"/>
        <w:jc w:val="both"/>
        <w:rPr>
          <w:rFonts w:ascii="Times New Roman" w:eastAsia="Times New Roman" w:hAnsi="Times New Roman" w:cs="Times New Roman"/>
          <w:sz w:val="24"/>
          <w:szCs w:val="24"/>
        </w:rPr>
      </w:pPr>
      <w:r w:rsidRPr="00155253">
        <w:rPr>
          <w:rFonts w:ascii="Times New Roman" w:eastAsia="Times New Roman" w:hAnsi="Times New Roman" w:cs="Times New Roman"/>
          <w:sz w:val="24"/>
          <w:szCs w:val="24"/>
        </w:rPr>
        <w:tab/>
        <w:t xml:space="preserve">An owner or operator must demonstrate sufficient available cash to cover projected cash shortages for operations and maintenance expense during the first five years of operations, as required by 16 TAC § 24.11(e)(3). </w:t>
      </w:r>
    </w:p>
    <w:p w14:paraId="51D15A5E" w14:textId="2C97A984" w:rsidR="00CE0D34" w:rsidRPr="00155253" w:rsidRDefault="00133D92" w:rsidP="0075577C">
      <w:pPr>
        <w:spacing w:after="120" w:line="360" w:lineRule="auto"/>
        <w:jc w:val="both"/>
        <w:rPr>
          <w:rFonts w:ascii="Times New Roman" w:eastAsia="Times New Roman" w:hAnsi="Times New Roman" w:cs="Times New Roman"/>
          <w:sz w:val="24"/>
          <w:szCs w:val="24"/>
        </w:rPr>
      </w:pPr>
      <w:r w:rsidRPr="00155253">
        <w:rPr>
          <w:rFonts w:ascii="Times New Roman" w:eastAsia="Times New Roman" w:hAnsi="Times New Roman" w:cs="Times New Roman"/>
          <w:sz w:val="24"/>
          <w:szCs w:val="24"/>
        </w:rPr>
        <w:tab/>
      </w:r>
      <w:r w:rsidR="00E87FD0">
        <w:rPr>
          <w:rFonts w:ascii="Times New Roman" w:eastAsia="Times New Roman" w:hAnsi="Times New Roman" w:cs="Times New Roman"/>
          <w:sz w:val="24"/>
          <w:szCs w:val="24"/>
        </w:rPr>
        <w:t>Johnson</w:t>
      </w:r>
      <w:r w:rsidR="00792778">
        <w:rPr>
          <w:rFonts w:ascii="Times New Roman" w:eastAsia="Times New Roman" w:hAnsi="Times New Roman" w:cs="Times New Roman"/>
          <w:sz w:val="24"/>
          <w:szCs w:val="24"/>
        </w:rPr>
        <w:t xml:space="preserve"> City</w:t>
      </w:r>
      <w:r w:rsidRPr="00155253">
        <w:rPr>
          <w:rFonts w:ascii="Times New Roman" w:eastAsia="Times New Roman" w:hAnsi="Times New Roman" w:cs="Times New Roman"/>
          <w:sz w:val="24"/>
          <w:szCs w:val="24"/>
        </w:rPr>
        <w:t xml:space="preserve">’s </w:t>
      </w:r>
      <w:r w:rsidR="00D23CA8" w:rsidRPr="00155253">
        <w:rPr>
          <w:rFonts w:ascii="Times New Roman" w:eastAsia="Times New Roman" w:hAnsi="Times New Roman" w:cs="Times New Roman"/>
          <w:sz w:val="24"/>
          <w:szCs w:val="24"/>
        </w:rPr>
        <w:t>financial statements include net income of $</w:t>
      </w:r>
      <w:r w:rsidR="00477F19">
        <w:rPr>
          <w:rFonts w:ascii="Times New Roman" w:eastAsia="Times New Roman" w:hAnsi="Times New Roman" w:cs="Times New Roman"/>
          <w:sz w:val="24"/>
          <w:szCs w:val="24"/>
        </w:rPr>
        <w:t>397,230</w:t>
      </w:r>
      <w:r w:rsidR="00D23CA8" w:rsidRPr="00155253">
        <w:rPr>
          <w:rFonts w:ascii="Times New Roman" w:eastAsia="Times New Roman" w:hAnsi="Times New Roman" w:cs="Times New Roman"/>
          <w:sz w:val="24"/>
          <w:szCs w:val="24"/>
        </w:rPr>
        <w:t xml:space="preserve"> and a $</w:t>
      </w:r>
      <w:r w:rsidR="00416A2D">
        <w:rPr>
          <w:rFonts w:ascii="Times New Roman" w:eastAsia="Times New Roman" w:hAnsi="Times New Roman" w:cs="Times New Roman"/>
          <w:sz w:val="24"/>
          <w:szCs w:val="24"/>
        </w:rPr>
        <w:t>885,433</w:t>
      </w:r>
      <w:r w:rsidR="00D23CA8" w:rsidRPr="00155253">
        <w:rPr>
          <w:rFonts w:ascii="Times New Roman" w:eastAsia="Times New Roman" w:hAnsi="Times New Roman" w:cs="Times New Roman"/>
          <w:sz w:val="24"/>
          <w:szCs w:val="24"/>
        </w:rPr>
        <w:t xml:space="preserve"> cash and cash equivalents balance</w:t>
      </w:r>
      <w:r w:rsidR="00E47772">
        <w:rPr>
          <w:rFonts w:ascii="Times New Roman" w:eastAsia="Times New Roman" w:hAnsi="Times New Roman" w:cs="Times New Roman"/>
          <w:sz w:val="24"/>
          <w:szCs w:val="24"/>
        </w:rPr>
        <w:t xml:space="preserve"> as shown</w:t>
      </w:r>
      <w:r w:rsidR="00551E98">
        <w:rPr>
          <w:rFonts w:ascii="Times New Roman" w:eastAsia="Times New Roman" w:hAnsi="Times New Roman" w:cs="Times New Roman"/>
          <w:sz w:val="24"/>
          <w:szCs w:val="24"/>
        </w:rPr>
        <w:t xml:space="preserve"> on page</w:t>
      </w:r>
      <w:r w:rsidR="00416A2D">
        <w:rPr>
          <w:rFonts w:ascii="Times New Roman" w:eastAsia="Times New Roman" w:hAnsi="Times New Roman" w:cs="Times New Roman"/>
          <w:sz w:val="24"/>
          <w:szCs w:val="24"/>
        </w:rPr>
        <w:t>s</w:t>
      </w:r>
      <w:r w:rsidR="00A128FC">
        <w:rPr>
          <w:rFonts w:ascii="Times New Roman" w:eastAsia="Times New Roman" w:hAnsi="Times New Roman" w:cs="Times New Roman"/>
          <w:sz w:val="24"/>
          <w:szCs w:val="24"/>
        </w:rPr>
        <w:t xml:space="preserve"> 27</w:t>
      </w:r>
      <w:r w:rsidR="00416A2D">
        <w:rPr>
          <w:rFonts w:ascii="Times New Roman" w:eastAsia="Times New Roman" w:hAnsi="Times New Roman" w:cs="Times New Roman"/>
          <w:sz w:val="24"/>
          <w:szCs w:val="24"/>
        </w:rPr>
        <w:t xml:space="preserve"> and 32</w:t>
      </w:r>
      <w:r w:rsidR="00E47772">
        <w:rPr>
          <w:rFonts w:ascii="Times New Roman" w:eastAsia="Times New Roman" w:hAnsi="Times New Roman" w:cs="Times New Roman"/>
          <w:sz w:val="24"/>
          <w:szCs w:val="24"/>
        </w:rPr>
        <w:t xml:space="preserve"> in attachment FB-1 </w:t>
      </w:r>
      <w:r w:rsidR="00D23CA8" w:rsidRPr="00155253">
        <w:rPr>
          <w:rFonts w:ascii="Times New Roman" w:eastAsia="Times New Roman" w:hAnsi="Times New Roman" w:cs="Times New Roman"/>
          <w:sz w:val="24"/>
          <w:szCs w:val="24"/>
        </w:rPr>
        <w:t xml:space="preserve">that indicates </w:t>
      </w:r>
      <w:r w:rsidR="00E87FD0">
        <w:rPr>
          <w:rFonts w:ascii="Times New Roman" w:eastAsia="Times New Roman" w:hAnsi="Times New Roman" w:cs="Times New Roman"/>
          <w:sz w:val="24"/>
          <w:szCs w:val="24"/>
        </w:rPr>
        <w:t>Johnson</w:t>
      </w:r>
      <w:r w:rsidR="00FB2B8E">
        <w:rPr>
          <w:rFonts w:ascii="Times New Roman" w:eastAsia="Times New Roman" w:hAnsi="Times New Roman" w:cs="Times New Roman"/>
          <w:sz w:val="24"/>
          <w:szCs w:val="24"/>
        </w:rPr>
        <w:t xml:space="preserve"> City</w:t>
      </w:r>
      <w:r w:rsidR="00D23CA8" w:rsidRPr="00155253">
        <w:rPr>
          <w:rFonts w:ascii="Times New Roman" w:eastAsia="Times New Roman" w:hAnsi="Times New Roman" w:cs="Times New Roman"/>
          <w:sz w:val="24"/>
          <w:szCs w:val="24"/>
        </w:rPr>
        <w:t xml:space="preserve"> will have sufficient cash to cover </w:t>
      </w:r>
      <w:r w:rsidR="00861234" w:rsidRPr="00155253">
        <w:rPr>
          <w:rFonts w:ascii="Times New Roman" w:eastAsia="Times New Roman" w:hAnsi="Times New Roman" w:cs="Times New Roman"/>
          <w:sz w:val="24"/>
          <w:szCs w:val="24"/>
        </w:rPr>
        <w:t>project</w:t>
      </w:r>
      <w:r w:rsidR="00D23CA8" w:rsidRPr="00155253">
        <w:rPr>
          <w:rFonts w:ascii="Times New Roman" w:eastAsia="Times New Roman" w:hAnsi="Times New Roman" w:cs="Times New Roman"/>
          <w:sz w:val="24"/>
          <w:szCs w:val="24"/>
        </w:rPr>
        <w:t>ed shortages</w:t>
      </w:r>
      <w:r w:rsidR="00FD35C9">
        <w:rPr>
          <w:rFonts w:ascii="Times New Roman" w:eastAsia="Times New Roman" w:hAnsi="Times New Roman" w:cs="Times New Roman"/>
          <w:sz w:val="24"/>
          <w:szCs w:val="24"/>
        </w:rPr>
        <w:t xml:space="preserve"> should they occur</w:t>
      </w:r>
      <w:r w:rsidR="004412BD" w:rsidRPr="00155253">
        <w:rPr>
          <w:rFonts w:ascii="Times New Roman" w:eastAsia="Times New Roman" w:hAnsi="Times New Roman" w:cs="Times New Roman"/>
          <w:sz w:val="24"/>
          <w:szCs w:val="24"/>
        </w:rPr>
        <w:t xml:space="preserve">. </w:t>
      </w:r>
      <w:r w:rsidR="002034F0">
        <w:rPr>
          <w:rFonts w:ascii="Times New Roman" w:eastAsia="Times New Roman" w:hAnsi="Times New Roman" w:cs="Times New Roman"/>
          <w:sz w:val="24"/>
          <w:szCs w:val="24"/>
        </w:rPr>
        <w:t xml:space="preserve"> </w:t>
      </w:r>
      <w:r w:rsidR="004412BD" w:rsidRPr="00155253">
        <w:rPr>
          <w:rFonts w:ascii="Times New Roman" w:eastAsia="Times New Roman" w:hAnsi="Times New Roman" w:cs="Times New Roman"/>
          <w:sz w:val="24"/>
          <w:szCs w:val="24"/>
        </w:rPr>
        <w:t>Ther</w:t>
      </w:r>
      <w:r w:rsidR="0090298D" w:rsidRPr="00155253">
        <w:rPr>
          <w:rFonts w:ascii="Times New Roman" w:eastAsia="Times New Roman" w:hAnsi="Times New Roman" w:cs="Times New Roman"/>
          <w:sz w:val="24"/>
          <w:szCs w:val="24"/>
        </w:rPr>
        <w:t>e</w:t>
      </w:r>
      <w:r w:rsidR="004412BD" w:rsidRPr="00155253">
        <w:rPr>
          <w:rFonts w:ascii="Times New Roman" w:eastAsia="Times New Roman" w:hAnsi="Times New Roman" w:cs="Times New Roman"/>
          <w:sz w:val="24"/>
          <w:szCs w:val="24"/>
        </w:rPr>
        <w:t xml:space="preserve">fore, I recommend a finding that </w:t>
      </w:r>
      <w:r w:rsidR="00E87FD0">
        <w:rPr>
          <w:rFonts w:ascii="Times New Roman" w:eastAsia="Times New Roman" w:hAnsi="Times New Roman" w:cs="Times New Roman"/>
          <w:sz w:val="24"/>
          <w:szCs w:val="24"/>
        </w:rPr>
        <w:t>Johnson</w:t>
      </w:r>
      <w:r w:rsidR="004412BD" w:rsidRPr="00155253">
        <w:rPr>
          <w:rFonts w:ascii="Times New Roman" w:eastAsia="Times New Roman" w:hAnsi="Times New Roman" w:cs="Times New Roman"/>
          <w:sz w:val="24"/>
          <w:szCs w:val="24"/>
        </w:rPr>
        <w:t xml:space="preserve"> </w:t>
      </w:r>
      <w:r w:rsidR="00664BE4">
        <w:rPr>
          <w:rFonts w:ascii="Times New Roman" w:eastAsia="Times New Roman" w:hAnsi="Times New Roman" w:cs="Times New Roman"/>
          <w:sz w:val="24"/>
          <w:szCs w:val="24"/>
        </w:rPr>
        <w:t xml:space="preserve">City </w:t>
      </w:r>
      <w:r w:rsidR="004412BD" w:rsidRPr="00155253">
        <w:rPr>
          <w:rFonts w:ascii="Times New Roman" w:eastAsia="Times New Roman" w:hAnsi="Times New Roman" w:cs="Times New Roman"/>
          <w:sz w:val="24"/>
          <w:szCs w:val="24"/>
        </w:rPr>
        <w:t>meets the operations test specified in 16 TAC §</w:t>
      </w:r>
      <w:r w:rsidR="00130831">
        <w:rPr>
          <w:rFonts w:ascii="Times New Roman" w:eastAsia="Times New Roman" w:hAnsi="Times New Roman" w:cs="Times New Roman"/>
          <w:sz w:val="24"/>
          <w:szCs w:val="24"/>
        </w:rPr>
        <w:t> </w:t>
      </w:r>
      <w:r w:rsidR="004412BD" w:rsidRPr="00155253">
        <w:rPr>
          <w:rFonts w:ascii="Times New Roman" w:eastAsia="Times New Roman" w:hAnsi="Times New Roman" w:cs="Times New Roman"/>
          <w:sz w:val="24"/>
          <w:szCs w:val="24"/>
        </w:rPr>
        <w:t>24.11(e)(3).</w:t>
      </w:r>
      <w:r w:rsidR="00847EBB" w:rsidRPr="00155253">
        <w:rPr>
          <w:rFonts w:ascii="Times New Roman" w:eastAsia="Times New Roman" w:hAnsi="Times New Roman" w:cs="Times New Roman"/>
          <w:sz w:val="24"/>
          <w:szCs w:val="24"/>
        </w:rPr>
        <w:t xml:space="preserve">  </w:t>
      </w:r>
    </w:p>
    <w:p w14:paraId="74A2F4CF" w14:textId="6634D0C7" w:rsidR="00A34B06" w:rsidRPr="00AD5F4D" w:rsidRDefault="00A34B06" w:rsidP="0075577C">
      <w:pPr>
        <w:spacing w:after="120" w:line="360" w:lineRule="auto"/>
        <w:jc w:val="both"/>
        <w:rPr>
          <w:rFonts w:ascii="Times New Roman" w:eastAsia="Times New Roman" w:hAnsi="Times New Roman" w:cs="Times New Roman"/>
          <w:b/>
          <w:bCs/>
          <w:i/>
          <w:iCs/>
          <w:sz w:val="24"/>
          <w:szCs w:val="24"/>
        </w:rPr>
      </w:pPr>
      <w:r w:rsidRPr="00AD5F4D">
        <w:rPr>
          <w:rFonts w:ascii="Times New Roman" w:eastAsia="Times New Roman" w:hAnsi="Times New Roman" w:cs="Times New Roman"/>
          <w:b/>
          <w:bCs/>
          <w:i/>
          <w:iCs/>
          <w:sz w:val="24"/>
          <w:szCs w:val="24"/>
        </w:rPr>
        <w:t>Capital Improvements</w:t>
      </w:r>
    </w:p>
    <w:p w14:paraId="46F73236" w14:textId="09563AA5" w:rsidR="004F23F5" w:rsidRDefault="004F23F5" w:rsidP="0075577C">
      <w:pPr>
        <w:spacing w:after="120" w:line="360" w:lineRule="auto"/>
        <w:ind w:firstLine="720"/>
        <w:jc w:val="both"/>
        <w:rPr>
          <w:rFonts w:ascii="Times New Roman" w:eastAsia="Times New Roman" w:hAnsi="Times New Roman" w:cs="Times New Roman"/>
          <w:sz w:val="24"/>
          <w:szCs w:val="24"/>
        </w:rPr>
      </w:pPr>
      <w:r w:rsidRPr="004F23F5">
        <w:rPr>
          <w:rFonts w:ascii="Times New Roman" w:eastAsia="Times New Roman" w:hAnsi="Times New Roman" w:cs="Times New Roman"/>
          <w:sz w:val="24"/>
          <w:szCs w:val="24"/>
        </w:rPr>
        <w:t>An applicant proposing service to new CCN areas or subdivisions requiring capital improvements in excess of $100,000 must provide loan approval documents or firm capital commitments affirming funds are available to install either the plant and equipment necessary to serve projected customers in the first two years of projections, or water systems necessary to provide continuous and adequate water service to a new area per 16 TAC § 24.11(e)(5)(B)(i) and (ii).</w:t>
      </w:r>
    </w:p>
    <w:p w14:paraId="69288B15" w14:textId="2E0CA5AD" w:rsidR="001E125E" w:rsidRPr="00373D14" w:rsidRDefault="00792719" w:rsidP="0075577C">
      <w:pPr>
        <w:spacing w:after="120" w:line="360" w:lineRule="auto"/>
        <w:ind w:firstLine="720"/>
        <w:jc w:val="both"/>
        <w:rPr>
          <w:rFonts w:ascii="Times New Roman" w:eastAsia="Times New Roman" w:hAnsi="Times New Roman" w:cs="Times New Roman"/>
          <w:sz w:val="24"/>
          <w:szCs w:val="24"/>
        </w:rPr>
      </w:pPr>
      <w:r w:rsidRPr="00CE0240">
        <w:rPr>
          <w:rFonts w:ascii="Times New Roman" w:eastAsia="Times New Roman" w:hAnsi="Times New Roman" w:cs="Times New Roman"/>
          <w:sz w:val="24"/>
          <w:szCs w:val="24"/>
        </w:rPr>
        <w:t xml:space="preserve">Pursuant to the memorandum provided by </w:t>
      </w:r>
      <w:r w:rsidR="00CD0224" w:rsidRPr="00CD0224">
        <w:rPr>
          <w:rFonts w:ascii="Times New Roman" w:eastAsia="Times New Roman" w:hAnsi="Times New Roman" w:cs="Times New Roman"/>
          <w:sz w:val="24"/>
          <w:szCs w:val="24"/>
        </w:rPr>
        <w:t>Tsungirirai</w:t>
      </w:r>
      <w:r w:rsidR="003577F3" w:rsidRPr="00CE0240">
        <w:rPr>
          <w:rFonts w:ascii="Times New Roman" w:eastAsia="Times New Roman" w:hAnsi="Times New Roman" w:cs="Times New Roman"/>
          <w:sz w:val="24"/>
          <w:szCs w:val="24"/>
        </w:rPr>
        <w:t xml:space="preserve"> G</w:t>
      </w:r>
      <w:r w:rsidR="00807486">
        <w:rPr>
          <w:rFonts w:ascii="Times New Roman" w:eastAsia="Times New Roman" w:hAnsi="Times New Roman" w:cs="Times New Roman"/>
          <w:sz w:val="24"/>
          <w:szCs w:val="24"/>
        </w:rPr>
        <w:t>o</w:t>
      </w:r>
      <w:r w:rsidR="003577F3" w:rsidRPr="00CE0240">
        <w:rPr>
          <w:rFonts w:ascii="Times New Roman" w:eastAsia="Times New Roman" w:hAnsi="Times New Roman" w:cs="Times New Roman"/>
          <w:sz w:val="24"/>
          <w:szCs w:val="24"/>
        </w:rPr>
        <w:t>tor</w:t>
      </w:r>
      <w:r w:rsidR="00D45A7B" w:rsidRPr="00CE0240">
        <w:rPr>
          <w:rFonts w:ascii="Times New Roman" w:eastAsia="Times New Roman" w:hAnsi="Times New Roman" w:cs="Times New Roman"/>
          <w:sz w:val="24"/>
          <w:szCs w:val="24"/>
        </w:rPr>
        <w:t>a</w:t>
      </w:r>
      <w:r w:rsidRPr="00CE0240">
        <w:rPr>
          <w:rFonts w:ascii="Times New Roman" w:eastAsia="Times New Roman" w:hAnsi="Times New Roman" w:cs="Times New Roman"/>
          <w:sz w:val="24"/>
          <w:szCs w:val="24"/>
        </w:rPr>
        <w:t xml:space="preserve">, Infrastructure Analyst, </w:t>
      </w:r>
      <w:r w:rsidR="002C7AB7">
        <w:rPr>
          <w:rFonts w:ascii="Times New Roman" w:eastAsia="Times New Roman" w:hAnsi="Times New Roman" w:cs="Times New Roman"/>
          <w:sz w:val="24"/>
          <w:szCs w:val="24"/>
        </w:rPr>
        <w:t>capital im</w:t>
      </w:r>
      <w:r w:rsidR="006C7438">
        <w:rPr>
          <w:rFonts w:ascii="Times New Roman" w:eastAsia="Times New Roman" w:hAnsi="Times New Roman" w:cs="Times New Roman"/>
          <w:sz w:val="24"/>
          <w:szCs w:val="24"/>
        </w:rPr>
        <w:t>provements are not required</w:t>
      </w:r>
      <w:r w:rsidR="00D702D4">
        <w:rPr>
          <w:rFonts w:ascii="Times New Roman" w:eastAsia="Times New Roman" w:hAnsi="Times New Roman" w:cs="Times New Roman"/>
          <w:sz w:val="24"/>
          <w:szCs w:val="24"/>
        </w:rPr>
        <w:t xml:space="preserve"> by </w:t>
      </w:r>
      <w:r w:rsidR="00A25575" w:rsidRPr="00A25575">
        <w:rPr>
          <w:rFonts w:ascii="Times New Roman" w:eastAsia="Times New Roman" w:hAnsi="Times New Roman" w:cs="Times New Roman"/>
          <w:sz w:val="24"/>
          <w:szCs w:val="24"/>
        </w:rPr>
        <w:t>Johnson City to</w:t>
      </w:r>
      <w:r w:rsidR="00382D39">
        <w:rPr>
          <w:rFonts w:ascii="Times New Roman" w:eastAsia="Times New Roman" w:hAnsi="Times New Roman" w:cs="Times New Roman"/>
          <w:sz w:val="24"/>
          <w:szCs w:val="24"/>
        </w:rPr>
        <w:t xml:space="preserve"> provide</w:t>
      </w:r>
      <w:r w:rsidR="00743640">
        <w:rPr>
          <w:rFonts w:ascii="Times New Roman" w:eastAsia="Times New Roman" w:hAnsi="Times New Roman" w:cs="Times New Roman"/>
          <w:sz w:val="24"/>
          <w:szCs w:val="24"/>
        </w:rPr>
        <w:t xml:space="preserve"> water and sewer</w:t>
      </w:r>
      <w:r w:rsidR="00A25575" w:rsidRPr="00A25575">
        <w:rPr>
          <w:rFonts w:ascii="Times New Roman" w:eastAsia="Times New Roman" w:hAnsi="Times New Roman" w:cs="Times New Roman"/>
          <w:sz w:val="24"/>
          <w:szCs w:val="24"/>
        </w:rPr>
        <w:t xml:space="preserve"> serv</w:t>
      </w:r>
      <w:r w:rsidR="00743640">
        <w:rPr>
          <w:rFonts w:ascii="Times New Roman" w:eastAsia="Times New Roman" w:hAnsi="Times New Roman" w:cs="Times New Roman"/>
          <w:sz w:val="24"/>
          <w:szCs w:val="24"/>
        </w:rPr>
        <w:t>ice to</w:t>
      </w:r>
      <w:r w:rsidR="009276FF">
        <w:rPr>
          <w:rFonts w:ascii="Times New Roman" w:eastAsia="Times New Roman" w:hAnsi="Times New Roman" w:cs="Times New Roman"/>
          <w:sz w:val="24"/>
          <w:szCs w:val="24"/>
        </w:rPr>
        <w:t xml:space="preserve"> the requested</w:t>
      </w:r>
      <w:r w:rsidR="00A25575" w:rsidRPr="00A25575">
        <w:rPr>
          <w:rFonts w:ascii="Times New Roman" w:eastAsia="Times New Roman" w:hAnsi="Times New Roman" w:cs="Times New Roman"/>
          <w:sz w:val="24"/>
          <w:szCs w:val="24"/>
        </w:rPr>
        <w:t xml:space="preserve"> area</w:t>
      </w:r>
      <w:r w:rsidR="00743640">
        <w:rPr>
          <w:rFonts w:ascii="Times New Roman" w:eastAsia="Times New Roman" w:hAnsi="Times New Roman" w:cs="Times New Roman"/>
          <w:sz w:val="24"/>
          <w:szCs w:val="24"/>
        </w:rPr>
        <w:t>s</w:t>
      </w:r>
      <w:r w:rsidR="00D702D4">
        <w:rPr>
          <w:rFonts w:ascii="Times New Roman" w:eastAsia="Times New Roman" w:hAnsi="Times New Roman" w:cs="Times New Roman"/>
          <w:sz w:val="24"/>
          <w:szCs w:val="24"/>
        </w:rPr>
        <w:t xml:space="preserve"> per Johnson City</w:t>
      </w:r>
      <w:r w:rsidR="00A25575" w:rsidRPr="00A25575">
        <w:rPr>
          <w:rFonts w:ascii="Times New Roman" w:eastAsia="Times New Roman" w:hAnsi="Times New Roman" w:cs="Times New Roman"/>
          <w:sz w:val="24"/>
          <w:szCs w:val="24"/>
        </w:rPr>
        <w:t>.</w:t>
      </w:r>
      <w:r w:rsidR="00A25575">
        <w:rPr>
          <w:rFonts w:ascii="Times New Roman" w:eastAsia="Times New Roman" w:hAnsi="Times New Roman" w:cs="Times New Roman"/>
          <w:sz w:val="24"/>
          <w:szCs w:val="24"/>
        </w:rPr>
        <w:t xml:space="preserve"> </w:t>
      </w:r>
      <w:r w:rsidR="00A25575" w:rsidRPr="00A25575">
        <w:rPr>
          <w:rFonts w:ascii="Times New Roman" w:eastAsia="Times New Roman" w:hAnsi="Times New Roman" w:cs="Times New Roman"/>
          <w:sz w:val="24"/>
          <w:szCs w:val="24"/>
        </w:rPr>
        <w:t xml:space="preserve"> </w:t>
      </w:r>
      <w:r w:rsidR="00866ECF">
        <w:rPr>
          <w:rFonts w:ascii="Times New Roman" w:eastAsia="Times New Roman" w:hAnsi="Times New Roman" w:cs="Times New Roman"/>
          <w:sz w:val="24"/>
          <w:szCs w:val="24"/>
        </w:rPr>
        <w:t>The remaining</w:t>
      </w:r>
      <w:r w:rsidR="0090521C">
        <w:rPr>
          <w:rFonts w:ascii="Times New Roman" w:eastAsia="Times New Roman" w:hAnsi="Times New Roman" w:cs="Times New Roman"/>
          <w:sz w:val="24"/>
          <w:szCs w:val="24"/>
        </w:rPr>
        <w:t xml:space="preserve"> </w:t>
      </w:r>
      <w:r w:rsidR="00002E4B">
        <w:rPr>
          <w:rFonts w:ascii="Times New Roman" w:eastAsia="Times New Roman" w:hAnsi="Times New Roman" w:cs="Times New Roman"/>
          <w:sz w:val="24"/>
          <w:szCs w:val="24"/>
        </w:rPr>
        <w:t>capital improvements</w:t>
      </w:r>
      <w:r w:rsidR="00B4354F">
        <w:rPr>
          <w:rFonts w:ascii="Times New Roman" w:eastAsia="Times New Roman" w:hAnsi="Times New Roman" w:cs="Times New Roman"/>
          <w:sz w:val="24"/>
          <w:szCs w:val="24"/>
        </w:rPr>
        <w:t xml:space="preserve"> </w:t>
      </w:r>
      <w:r w:rsidR="00D65BDC">
        <w:rPr>
          <w:rFonts w:ascii="Times New Roman" w:eastAsia="Times New Roman" w:hAnsi="Times New Roman" w:cs="Times New Roman"/>
          <w:sz w:val="24"/>
          <w:szCs w:val="24"/>
        </w:rPr>
        <w:t xml:space="preserve">required </w:t>
      </w:r>
      <w:r w:rsidR="00866ECF">
        <w:rPr>
          <w:rFonts w:ascii="Times New Roman" w:eastAsia="Times New Roman" w:hAnsi="Times New Roman" w:cs="Times New Roman"/>
          <w:sz w:val="24"/>
          <w:szCs w:val="24"/>
        </w:rPr>
        <w:t xml:space="preserve">to connect to </w:t>
      </w:r>
      <w:r w:rsidR="0090521C">
        <w:rPr>
          <w:rFonts w:ascii="Times New Roman" w:eastAsia="Times New Roman" w:hAnsi="Times New Roman" w:cs="Times New Roman"/>
          <w:sz w:val="24"/>
          <w:szCs w:val="24"/>
        </w:rPr>
        <w:t>Johnson City’s water and sewer systems</w:t>
      </w:r>
      <w:r w:rsidR="00002E4B">
        <w:rPr>
          <w:rFonts w:ascii="Times New Roman" w:eastAsia="Times New Roman" w:hAnsi="Times New Roman" w:cs="Times New Roman"/>
          <w:sz w:val="24"/>
          <w:szCs w:val="24"/>
        </w:rPr>
        <w:t xml:space="preserve"> </w:t>
      </w:r>
      <w:r w:rsidR="00397174">
        <w:rPr>
          <w:rFonts w:ascii="Times New Roman" w:eastAsia="Times New Roman" w:hAnsi="Times New Roman" w:cs="Times New Roman"/>
          <w:sz w:val="24"/>
          <w:szCs w:val="24"/>
        </w:rPr>
        <w:t>will be</w:t>
      </w:r>
      <w:r w:rsidR="00002E4B">
        <w:rPr>
          <w:rFonts w:ascii="Times New Roman" w:eastAsia="Times New Roman" w:hAnsi="Times New Roman" w:cs="Times New Roman"/>
          <w:sz w:val="24"/>
          <w:szCs w:val="24"/>
        </w:rPr>
        <w:t xml:space="preserve"> installed</w:t>
      </w:r>
      <w:r w:rsidR="00866ECF">
        <w:rPr>
          <w:rFonts w:ascii="Times New Roman" w:eastAsia="Times New Roman" w:hAnsi="Times New Roman" w:cs="Times New Roman"/>
          <w:sz w:val="24"/>
          <w:szCs w:val="24"/>
        </w:rPr>
        <w:t xml:space="preserve"> by</w:t>
      </w:r>
      <w:r w:rsidR="00002E4B">
        <w:rPr>
          <w:rFonts w:ascii="Times New Roman" w:eastAsia="Times New Roman" w:hAnsi="Times New Roman" w:cs="Times New Roman"/>
          <w:sz w:val="24"/>
          <w:szCs w:val="24"/>
        </w:rPr>
        <w:t xml:space="preserve"> </w:t>
      </w:r>
      <w:r w:rsidR="002A780D">
        <w:rPr>
          <w:rFonts w:ascii="Times New Roman" w:eastAsia="Times New Roman" w:hAnsi="Times New Roman" w:cs="Times New Roman"/>
          <w:sz w:val="24"/>
          <w:szCs w:val="24"/>
        </w:rPr>
        <w:t xml:space="preserve">the </w:t>
      </w:r>
      <w:r w:rsidR="00A25575" w:rsidRPr="00A25575">
        <w:rPr>
          <w:rFonts w:ascii="Times New Roman" w:eastAsia="Times New Roman" w:hAnsi="Times New Roman" w:cs="Times New Roman"/>
          <w:sz w:val="24"/>
          <w:szCs w:val="24"/>
        </w:rPr>
        <w:t>Developers</w:t>
      </w:r>
      <w:r w:rsidR="002A780D">
        <w:rPr>
          <w:rFonts w:ascii="Times New Roman" w:eastAsia="Times New Roman" w:hAnsi="Times New Roman" w:cs="Times New Roman"/>
          <w:sz w:val="24"/>
          <w:szCs w:val="24"/>
        </w:rPr>
        <w:t xml:space="preserve"> or requester of service</w:t>
      </w:r>
      <w:r w:rsidR="00FB0D23">
        <w:rPr>
          <w:rFonts w:ascii="Times New Roman" w:eastAsia="Times New Roman" w:hAnsi="Times New Roman" w:cs="Times New Roman"/>
          <w:sz w:val="24"/>
          <w:szCs w:val="24"/>
        </w:rPr>
        <w:t xml:space="preserve"> </w:t>
      </w:r>
      <w:r w:rsidR="007F0C0D">
        <w:rPr>
          <w:rFonts w:ascii="Times New Roman" w:eastAsia="Times New Roman" w:hAnsi="Times New Roman" w:cs="Times New Roman"/>
          <w:sz w:val="24"/>
          <w:szCs w:val="24"/>
        </w:rPr>
        <w:t>who</w:t>
      </w:r>
      <w:r w:rsidR="00FB0D23">
        <w:rPr>
          <w:rFonts w:ascii="Times New Roman" w:eastAsia="Times New Roman" w:hAnsi="Times New Roman" w:cs="Times New Roman"/>
          <w:sz w:val="24"/>
          <w:szCs w:val="24"/>
        </w:rPr>
        <w:t xml:space="preserve"> are legally obligated to fund the improvements </w:t>
      </w:r>
      <w:r w:rsidR="002A069D">
        <w:rPr>
          <w:rFonts w:ascii="Times New Roman" w:eastAsia="Times New Roman" w:hAnsi="Times New Roman" w:cs="Times New Roman"/>
          <w:sz w:val="24"/>
          <w:szCs w:val="24"/>
        </w:rPr>
        <w:t>pursuant t</w:t>
      </w:r>
      <w:r w:rsidR="005952FB">
        <w:rPr>
          <w:rFonts w:ascii="Times New Roman" w:eastAsia="Times New Roman" w:hAnsi="Times New Roman" w:cs="Times New Roman"/>
          <w:sz w:val="24"/>
          <w:szCs w:val="24"/>
        </w:rPr>
        <w:t>o the develo</w:t>
      </w:r>
      <w:r w:rsidR="00091FC0">
        <w:rPr>
          <w:rFonts w:ascii="Times New Roman" w:eastAsia="Times New Roman" w:hAnsi="Times New Roman" w:cs="Times New Roman"/>
          <w:sz w:val="24"/>
          <w:szCs w:val="24"/>
        </w:rPr>
        <w:t>per agreement</w:t>
      </w:r>
      <w:r w:rsidR="00FA6811">
        <w:rPr>
          <w:rFonts w:ascii="Times New Roman" w:eastAsia="Times New Roman" w:hAnsi="Times New Roman" w:cs="Times New Roman"/>
          <w:sz w:val="24"/>
          <w:szCs w:val="24"/>
        </w:rPr>
        <w:t>s</w:t>
      </w:r>
      <w:r w:rsidR="00091FC0">
        <w:rPr>
          <w:rFonts w:ascii="Times New Roman" w:eastAsia="Times New Roman" w:hAnsi="Times New Roman" w:cs="Times New Roman"/>
          <w:sz w:val="24"/>
          <w:szCs w:val="24"/>
        </w:rPr>
        <w:t xml:space="preserve"> and city </w:t>
      </w:r>
      <w:r w:rsidR="005F045D">
        <w:rPr>
          <w:rFonts w:ascii="Times New Roman" w:eastAsia="Times New Roman" w:hAnsi="Times New Roman" w:cs="Times New Roman"/>
          <w:sz w:val="24"/>
          <w:szCs w:val="24"/>
        </w:rPr>
        <w:t>ordinances</w:t>
      </w:r>
      <w:r w:rsidR="004E2FB5">
        <w:rPr>
          <w:rFonts w:ascii="Times New Roman" w:eastAsia="Times New Roman" w:hAnsi="Times New Roman" w:cs="Times New Roman"/>
          <w:sz w:val="24"/>
          <w:szCs w:val="24"/>
        </w:rPr>
        <w:t>.</w:t>
      </w:r>
      <w:r w:rsidR="00E655DC" w:rsidRPr="005F2EC6">
        <w:rPr>
          <w:rStyle w:val="FootnoteReference"/>
          <w:rFonts w:ascii="Times New Roman" w:eastAsia="Times New Roman" w:hAnsi="Times New Roman" w:cs="Times New Roman"/>
          <w:sz w:val="24"/>
          <w:szCs w:val="24"/>
        </w:rPr>
        <w:footnoteReference w:id="1"/>
      </w:r>
      <w:r w:rsidR="00A25575" w:rsidRPr="00A25575">
        <w:rPr>
          <w:rFonts w:ascii="Times New Roman" w:eastAsia="Times New Roman" w:hAnsi="Times New Roman" w:cs="Times New Roman"/>
          <w:sz w:val="24"/>
          <w:szCs w:val="24"/>
        </w:rPr>
        <w:t xml:space="preserve"> </w:t>
      </w:r>
      <w:r w:rsidR="00301603">
        <w:rPr>
          <w:rFonts w:ascii="Times New Roman" w:eastAsia="Times New Roman" w:hAnsi="Times New Roman" w:cs="Times New Roman"/>
          <w:sz w:val="24"/>
          <w:szCs w:val="24"/>
        </w:rPr>
        <w:t xml:space="preserve"> </w:t>
      </w:r>
      <w:r w:rsidR="00977AB5" w:rsidRPr="00977AB5">
        <w:rPr>
          <w:rFonts w:ascii="Times New Roman" w:eastAsia="Times New Roman" w:hAnsi="Times New Roman" w:cs="Times New Roman"/>
          <w:sz w:val="24"/>
          <w:szCs w:val="24"/>
        </w:rPr>
        <w:t>Therefore, I recommend a finding that a good cause exception be granted since the developer is legally obligated to install the remaining capital improvements if necessary pursuant to 16 TAC § 24.11(e)(5)(B).</w:t>
      </w:r>
    </w:p>
    <w:p w14:paraId="1640854D" w14:textId="4CAD7944" w:rsidR="00376E5F" w:rsidRPr="00AD5F4D" w:rsidRDefault="00376E5F" w:rsidP="0075577C">
      <w:pPr>
        <w:spacing w:after="120" w:line="360" w:lineRule="auto"/>
        <w:jc w:val="both"/>
        <w:rPr>
          <w:rFonts w:ascii="Times New Roman" w:eastAsia="Times New Roman" w:hAnsi="Times New Roman" w:cs="Times New Roman"/>
          <w:b/>
          <w:bCs/>
          <w:i/>
          <w:iCs/>
          <w:sz w:val="24"/>
          <w:szCs w:val="24"/>
        </w:rPr>
      </w:pPr>
      <w:r w:rsidRPr="00AD5F4D">
        <w:rPr>
          <w:rFonts w:ascii="Times New Roman" w:eastAsia="Times New Roman" w:hAnsi="Times New Roman" w:cs="Times New Roman"/>
          <w:b/>
          <w:bCs/>
          <w:i/>
          <w:iCs/>
          <w:sz w:val="24"/>
          <w:szCs w:val="24"/>
        </w:rPr>
        <w:t>Recommendation</w:t>
      </w:r>
    </w:p>
    <w:p w14:paraId="5CAD1645" w14:textId="5631A9C0" w:rsidR="00376E5F" w:rsidRPr="00AD5F4D" w:rsidRDefault="00376E5F" w:rsidP="0075577C">
      <w:pPr>
        <w:spacing w:after="120" w:line="360" w:lineRule="auto"/>
        <w:ind w:firstLine="720"/>
        <w:jc w:val="both"/>
        <w:rPr>
          <w:rFonts w:ascii="Times New Roman" w:eastAsia="Times New Roman" w:hAnsi="Times New Roman" w:cs="Times New Roman"/>
          <w:sz w:val="24"/>
          <w:szCs w:val="24"/>
        </w:rPr>
      </w:pPr>
      <w:r w:rsidRPr="00AD5F4D">
        <w:rPr>
          <w:rFonts w:ascii="Times New Roman" w:eastAsia="Times New Roman" w:hAnsi="Times New Roman" w:cs="Times New Roman"/>
          <w:sz w:val="24"/>
          <w:szCs w:val="24"/>
        </w:rPr>
        <w:t xml:space="preserve">Because </w:t>
      </w:r>
      <w:r w:rsidR="00E87FD0">
        <w:rPr>
          <w:rFonts w:ascii="Times New Roman" w:eastAsia="Times New Roman" w:hAnsi="Times New Roman" w:cs="Times New Roman"/>
          <w:sz w:val="24"/>
          <w:szCs w:val="24"/>
        </w:rPr>
        <w:t>Johnson</w:t>
      </w:r>
      <w:r w:rsidR="00FB2B8E">
        <w:rPr>
          <w:rFonts w:ascii="Times New Roman" w:eastAsia="Times New Roman" w:hAnsi="Times New Roman" w:cs="Times New Roman"/>
          <w:sz w:val="24"/>
          <w:szCs w:val="24"/>
        </w:rPr>
        <w:t xml:space="preserve"> City</w:t>
      </w:r>
      <w:r w:rsidRPr="00AD5F4D">
        <w:rPr>
          <w:rFonts w:ascii="Times New Roman" w:eastAsia="Times New Roman" w:hAnsi="Times New Roman" w:cs="Times New Roman"/>
          <w:sz w:val="24"/>
          <w:szCs w:val="24"/>
        </w:rPr>
        <w:t xml:space="preserve"> meets the financial tests, I do not recommend that the Commission require additional financial assurance. </w:t>
      </w:r>
    </w:p>
    <w:p w14:paraId="7ABE52B6" w14:textId="504B5B45" w:rsidR="00C74679" w:rsidRPr="00376E5F" w:rsidRDefault="00133D92" w:rsidP="0075577C">
      <w:pPr>
        <w:spacing w:after="120" w:line="360" w:lineRule="auto"/>
        <w:ind w:firstLine="720"/>
        <w:jc w:val="both"/>
        <w:rPr>
          <w:rFonts w:ascii="Times New Roman" w:hAnsi="Times New Roman" w:cs="Times New Roman"/>
          <w:sz w:val="24"/>
          <w:szCs w:val="24"/>
        </w:rPr>
      </w:pPr>
      <w:r w:rsidRPr="00AD5F4D">
        <w:rPr>
          <w:rFonts w:ascii="Times New Roman" w:hAnsi="Times New Roman" w:cs="Times New Roman"/>
          <w:sz w:val="24"/>
          <w:szCs w:val="24"/>
        </w:rPr>
        <w:t xml:space="preserve">Consequently, </w:t>
      </w:r>
      <w:r w:rsidR="00372923" w:rsidRPr="00AD5F4D">
        <w:rPr>
          <w:rFonts w:ascii="Times New Roman" w:hAnsi="Times New Roman" w:cs="Times New Roman"/>
          <w:sz w:val="24"/>
          <w:szCs w:val="24"/>
        </w:rPr>
        <w:t xml:space="preserve">I recommend a finding that </w:t>
      </w:r>
      <w:r w:rsidR="00E87FD0">
        <w:rPr>
          <w:rFonts w:ascii="Times New Roman" w:hAnsi="Times New Roman" w:cs="Times New Roman"/>
          <w:sz w:val="24"/>
          <w:szCs w:val="24"/>
        </w:rPr>
        <w:t>Johnson</w:t>
      </w:r>
      <w:r w:rsidR="00FB2B8E">
        <w:rPr>
          <w:rFonts w:ascii="Times New Roman" w:hAnsi="Times New Roman" w:cs="Times New Roman"/>
          <w:sz w:val="24"/>
          <w:szCs w:val="24"/>
        </w:rPr>
        <w:t xml:space="preserve"> City</w:t>
      </w:r>
      <w:r w:rsidR="00372923" w:rsidRPr="00AD5F4D">
        <w:rPr>
          <w:rFonts w:ascii="Times New Roman" w:hAnsi="Times New Roman" w:cs="Times New Roman"/>
          <w:sz w:val="24"/>
          <w:szCs w:val="24"/>
        </w:rPr>
        <w:t xml:space="preserve"> demonstrates the financial and managerial capability needed to provide continuous and adequate service to the area subject to this </w:t>
      </w:r>
      <w:r w:rsidR="00372923" w:rsidRPr="00AD5F4D">
        <w:rPr>
          <w:rFonts w:ascii="Times New Roman" w:hAnsi="Times New Roman" w:cs="Times New Roman"/>
          <w:sz w:val="24"/>
          <w:szCs w:val="24"/>
        </w:rPr>
        <w:lastRenderedPageBreak/>
        <w:t xml:space="preserve">application.  My conclusions are based on information provided by </w:t>
      </w:r>
      <w:r w:rsidR="00E87FD0">
        <w:rPr>
          <w:rFonts w:ascii="Times New Roman" w:hAnsi="Times New Roman" w:cs="Times New Roman"/>
          <w:sz w:val="24"/>
          <w:szCs w:val="24"/>
        </w:rPr>
        <w:t>Johnson</w:t>
      </w:r>
      <w:r w:rsidR="007E1B36">
        <w:rPr>
          <w:rFonts w:ascii="Times New Roman" w:hAnsi="Times New Roman" w:cs="Times New Roman"/>
          <w:sz w:val="24"/>
          <w:szCs w:val="24"/>
        </w:rPr>
        <w:t xml:space="preserve"> City</w:t>
      </w:r>
      <w:r w:rsidR="00372923" w:rsidRPr="00AD5F4D">
        <w:rPr>
          <w:rFonts w:ascii="Times New Roman" w:hAnsi="Times New Roman" w:cs="Times New Roman"/>
          <w:sz w:val="24"/>
          <w:szCs w:val="24"/>
        </w:rPr>
        <w:t xml:space="preserve"> before the date of this memorandum and may not reflect any changes in </w:t>
      </w:r>
      <w:r w:rsidR="00E87FD0">
        <w:rPr>
          <w:rFonts w:ascii="Times New Roman" w:hAnsi="Times New Roman" w:cs="Times New Roman"/>
          <w:sz w:val="24"/>
          <w:szCs w:val="24"/>
        </w:rPr>
        <w:t>Johnson</w:t>
      </w:r>
      <w:r w:rsidR="007E1B36">
        <w:rPr>
          <w:rFonts w:ascii="Times New Roman" w:hAnsi="Times New Roman" w:cs="Times New Roman"/>
          <w:sz w:val="24"/>
          <w:szCs w:val="24"/>
        </w:rPr>
        <w:t xml:space="preserve"> City</w:t>
      </w:r>
      <w:r w:rsidR="00372923" w:rsidRPr="00AD5F4D">
        <w:rPr>
          <w:rFonts w:ascii="Times New Roman" w:hAnsi="Times New Roman" w:cs="Times New Roman"/>
          <w:sz w:val="24"/>
          <w:szCs w:val="24"/>
        </w:rPr>
        <w:t>’s status after this review.</w:t>
      </w:r>
      <w:r w:rsidR="00372923" w:rsidRPr="00372923">
        <w:rPr>
          <w:rFonts w:ascii="Times New Roman" w:hAnsi="Times New Roman" w:cs="Times New Roman"/>
          <w:sz w:val="24"/>
          <w:szCs w:val="24"/>
        </w:rPr>
        <w:t xml:space="preserve"> </w:t>
      </w:r>
    </w:p>
    <w:sectPr w:rsidR="00C74679" w:rsidRPr="00376E5F" w:rsidSect="007F3D6D">
      <w:headerReference w:type="default" r:id="rId6"/>
      <w:footerReference w:type="even" r:id="rId7"/>
      <w:footerReference w:type="default" r:id="rId8"/>
      <w:pgSz w:w="12240" w:h="15840"/>
      <w:pgMar w:top="720" w:right="1440" w:bottom="72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8EFAB" w14:textId="77777777" w:rsidR="006E76CC" w:rsidRDefault="006E76CC" w:rsidP="003E3FA5">
      <w:pPr>
        <w:spacing w:after="0" w:line="240" w:lineRule="auto"/>
      </w:pPr>
      <w:r>
        <w:separator/>
      </w:r>
    </w:p>
  </w:endnote>
  <w:endnote w:type="continuationSeparator" w:id="0">
    <w:p w14:paraId="1C07A94E" w14:textId="77777777" w:rsidR="006E76CC" w:rsidRDefault="006E76CC" w:rsidP="003E3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1C71A" w14:textId="77777777" w:rsidR="001100BE" w:rsidRDefault="0036369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9BFE2A5" w14:textId="77777777" w:rsidR="001100BE" w:rsidRDefault="001100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FBBC5" w14:textId="77777777" w:rsidR="001100BE" w:rsidRDefault="001100BE">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07632" w14:textId="77777777" w:rsidR="006E76CC" w:rsidRDefault="006E76CC" w:rsidP="003E3FA5">
      <w:pPr>
        <w:spacing w:after="0" w:line="240" w:lineRule="auto"/>
      </w:pPr>
      <w:r>
        <w:separator/>
      </w:r>
    </w:p>
  </w:footnote>
  <w:footnote w:type="continuationSeparator" w:id="0">
    <w:p w14:paraId="1FCB2E77" w14:textId="77777777" w:rsidR="006E76CC" w:rsidRDefault="006E76CC" w:rsidP="003E3FA5">
      <w:pPr>
        <w:spacing w:after="0" w:line="240" w:lineRule="auto"/>
      </w:pPr>
      <w:r>
        <w:continuationSeparator/>
      </w:r>
    </w:p>
  </w:footnote>
  <w:footnote w:id="1">
    <w:p w14:paraId="62E76A7D" w14:textId="77777777" w:rsidR="00E655DC" w:rsidRPr="00FA0CAF" w:rsidRDefault="00E655DC" w:rsidP="00E655DC">
      <w:pPr>
        <w:pStyle w:val="FootnoteText"/>
        <w:ind w:firstLine="720"/>
      </w:pPr>
      <w:r w:rsidRPr="006D42A9">
        <w:rPr>
          <w:rStyle w:val="FootnoteReference"/>
        </w:rPr>
        <w:footnoteRef/>
      </w:r>
      <w:r w:rsidRPr="006D42A9">
        <w:t xml:space="preserve"> </w:t>
      </w:r>
      <w:r>
        <w:t>Revised CCN amendment application, interchange item no. 10, at 2, 7, 8, 14, 18, 24 thru 52, and 77 thru 100 (Feb. 2,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rFonts w:ascii="Times New Roman" w:hAnsi="Times New Roman" w:cs="Times New Roman"/>
        <w:b/>
        <w:bCs/>
        <w:sz w:val="20"/>
        <w:szCs w:val="20"/>
      </w:rPr>
    </w:sdtEndPr>
    <w:sdtContent>
      <w:p w14:paraId="63753C9A" w14:textId="77777777" w:rsidR="00141D62" w:rsidRPr="00DC6CFD" w:rsidRDefault="00141D62">
        <w:pPr>
          <w:pStyle w:val="Header"/>
          <w:jc w:val="right"/>
          <w:rPr>
            <w:rFonts w:ascii="Times New Roman" w:hAnsi="Times New Roman" w:cs="Times New Roman"/>
            <w:b/>
            <w:bCs/>
            <w:sz w:val="20"/>
            <w:szCs w:val="20"/>
          </w:rPr>
        </w:pPr>
        <w:r w:rsidRPr="00DC6CFD">
          <w:rPr>
            <w:rFonts w:ascii="Times New Roman" w:hAnsi="Times New Roman" w:cs="Times New Roman"/>
            <w:b/>
            <w:bCs/>
            <w:sz w:val="20"/>
            <w:szCs w:val="20"/>
          </w:rPr>
          <w:t xml:space="preserve">Page </w:t>
        </w:r>
        <w:r w:rsidRPr="00DC6CFD">
          <w:rPr>
            <w:rFonts w:ascii="Times New Roman" w:hAnsi="Times New Roman" w:cs="Times New Roman"/>
            <w:b/>
            <w:bCs/>
            <w:sz w:val="20"/>
            <w:szCs w:val="20"/>
          </w:rPr>
          <w:fldChar w:fldCharType="begin"/>
        </w:r>
        <w:r w:rsidRPr="00DC6CFD">
          <w:rPr>
            <w:rFonts w:ascii="Times New Roman" w:hAnsi="Times New Roman" w:cs="Times New Roman"/>
            <w:b/>
            <w:bCs/>
            <w:sz w:val="20"/>
            <w:szCs w:val="20"/>
          </w:rPr>
          <w:instrText xml:space="preserve"> PAGE </w:instrText>
        </w:r>
        <w:r w:rsidRPr="00DC6CFD">
          <w:rPr>
            <w:rFonts w:ascii="Times New Roman" w:hAnsi="Times New Roman" w:cs="Times New Roman"/>
            <w:b/>
            <w:bCs/>
            <w:sz w:val="20"/>
            <w:szCs w:val="20"/>
          </w:rPr>
          <w:fldChar w:fldCharType="separate"/>
        </w:r>
        <w:r w:rsidRPr="00DC6CFD">
          <w:rPr>
            <w:rFonts w:ascii="Times New Roman" w:hAnsi="Times New Roman" w:cs="Times New Roman"/>
            <w:b/>
            <w:bCs/>
            <w:noProof/>
            <w:sz w:val="20"/>
            <w:szCs w:val="20"/>
          </w:rPr>
          <w:t>2</w:t>
        </w:r>
        <w:r w:rsidRPr="00DC6CFD">
          <w:rPr>
            <w:rFonts w:ascii="Times New Roman" w:hAnsi="Times New Roman" w:cs="Times New Roman"/>
            <w:b/>
            <w:bCs/>
            <w:sz w:val="20"/>
            <w:szCs w:val="20"/>
          </w:rPr>
          <w:fldChar w:fldCharType="end"/>
        </w:r>
        <w:r w:rsidRPr="00DC6CFD">
          <w:rPr>
            <w:rFonts w:ascii="Times New Roman" w:hAnsi="Times New Roman" w:cs="Times New Roman"/>
            <w:b/>
            <w:bCs/>
            <w:sz w:val="20"/>
            <w:szCs w:val="20"/>
          </w:rPr>
          <w:t xml:space="preserve"> of </w:t>
        </w:r>
        <w:r w:rsidRPr="00DC6CFD">
          <w:rPr>
            <w:rFonts w:ascii="Times New Roman" w:hAnsi="Times New Roman" w:cs="Times New Roman"/>
            <w:b/>
            <w:bCs/>
            <w:sz w:val="20"/>
            <w:szCs w:val="20"/>
          </w:rPr>
          <w:fldChar w:fldCharType="begin"/>
        </w:r>
        <w:r w:rsidRPr="00DC6CFD">
          <w:rPr>
            <w:rFonts w:ascii="Times New Roman" w:hAnsi="Times New Roman" w:cs="Times New Roman"/>
            <w:b/>
            <w:bCs/>
            <w:sz w:val="20"/>
            <w:szCs w:val="20"/>
          </w:rPr>
          <w:instrText xml:space="preserve"> NUMPAGES  </w:instrText>
        </w:r>
        <w:r w:rsidRPr="00DC6CFD">
          <w:rPr>
            <w:rFonts w:ascii="Times New Roman" w:hAnsi="Times New Roman" w:cs="Times New Roman"/>
            <w:b/>
            <w:bCs/>
            <w:sz w:val="20"/>
            <w:szCs w:val="20"/>
          </w:rPr>
          <w:fldChar w:fldCharType="separate"/>
        </w:r>
        <w:r w:rsidRPr="00DC6CFD">
          <w:rPr>
            <w:rFonts w:ascii="Times New Roman" w:hAnsi="Times New Roman" w:cs="Times New Roman"/>
            <w:b/>
            <w:bCs/>
            <w:noProof/>
            <w:sz w:val="20"/>
            <w:szCs w:val="20"/>
          </w:rPr>
          <w:t>2</w:t>
        </w:r>
        <w:r w:rsidRPr="00DC6CFD">
          <w:rPr>
            <w:rFonts w:ascii="Times New Roman" w:hAnsi="Times New Roman" w:cs="Times New Roman"/>
            <w:b/>
            <w:bCs/>
            <w:sz w:val="20"/>
            <w:szCs w:val="20"/>
          </w:rPr>
          <w:fldChar w:fldCharType="end"/>
        </w:r>
      </w:p>
    </w:sdtContent>
  </w:sdt>
  <w:p w14:paraId="680152AD" w14:textId="57228C82" w:rsidR="001100BE" w:rsidRPr="002E015F" w:rsidRDefault="001100BE" w:rsidP="00DC6CFD">
    <w:pPr>
      <w:pStyle w:val="Header"/>
      <w:spacing w:after="240"/>
      <w:rPr>
        <w: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00A2"/>
    <w:rsid w:val="00002E4B"/>
    <w:rsid w:val="00005AA2"/>
    <w:rsid w:val="0000656D"/>
    <w:rsid w:val="00024A91"/>
    <w:rsid w:val="00032CC8"/>
    <w:rsid w:val="00033316"/>
    <w:rsid w:val="00033C17"/>
    <w:rsid w:val="0005104B"/>
    <w:rsid w:val="000605D6"/>
    <w:rsid w:val="00060C59"/>
    <w:rsid w:val="000640BB"/>
    <w:rsid w:val="00070BCD"/>
    <w:rsid w:val="00080AF2"/>
    <w:rsid w:val="0008415C"/>
    <w:rsid w:val="00085CD4"/>
    <w:rsid w:val="00091FC0"/>
    <w:rsid w:val="00093974"/>
    <w:rsid w:val="000A09D6"/>
    <w:rsid w:val="000A6C4C"/>
    <w:rsid w:val="000B27FC"/>
    <w:rsid w:val="000B2E6F"/>
    <w:rsid w:val="000B6AEA"/>
    <w:rsid w:val="000C0C34"/>
    <w:rsid w:val="000C1721"/>
    <w:rsid w:val="000C50AD"/>
    <w:rsid w:val="000C7D23"/>
    <w:rsid w:val="000D2F1E"/>
    <w:rsid w:val="000D720E"/>
    <w:rsid w:val="000F13AB"/>
    <w:rsid w:val="000F2E9C"/>
    <w:rsid w:val="000F7A6E"/>
    <w:rsid w:val="000F7AB2"/>
    <w:rsid w:val="00102482"/>
    <w:rsid w:val="001100BE"/>
    <w:rsid w:val="00110ED7"/>
    <w:rsid w:val="001112B3"/>
    <w:rsid w:val="001171AC"/>
    <w:rsid w:val="001234D2"/>
    <w:rsid w:val="00126CC5"/>
    <w:rsid w:val="00130831"/>
    <w:rsid w:val="00131A4B"/>
    <w:rsid w:val="0013261C"/>
    <w:rsid w:val="00133D92"/>
    <w:rsid w:val="00141D62"/>
    <w:rsid w:val="0014244C"/>
    <w:rsid w:val="00147CE5"/>
    <w:rsid w:val="00152A9A"/>
    <w:rsid w:val="00155253"/>
    <w:rsid w:val="00166244"/>
    <w:rsid w:val="00176A56"/>
    <w:rsid w:val="00177834"/>
    <w:rsid w:val="00185E20"/>
    <w:rsid w:val="00187B25"/>
    <w:rsid w:val="00191884"/>
    <w:rsid w:val="001B1BD2"/>
    <w:rsid w:val="001B3E91"/>
    <w:rsid w:val="001C4C48"/>
    <w:rsid w:val="001C51FC"/>
    <w:rsid w:val="001C567A"/>
    <w:rsid w:val="001D48E4"/>
    <w:rsid w:val="001E125E"/>
    <w:rsid w:val="001E66E2"/>
    <w:rsid w:val="001F229D"/>
    <w:rsid w:val="001F4C4B"/>
    <w:rsid w:val="002034F0"/>
    <w:rsid w:val="00203F67"/>
    <w:rsid w:val="002149AE"/>
    <w:rsid w:val="0021747F"/>
    <w:rsid w:val="00222B6C"/>
    <w:rsid w:val="002375ED"/>
    <w:rsid w:val="00243271"/>
    <w:rsid w:val="002451D5"/>
    <w:rsid w:val="00253E6D"/>
    <w:rsid w:val="002566BD"/>
    <w:rsid w:val="00256BA8"/>
    <w:rsid w:val="002640D4"/>
    <w:rsid w:val="00271226"/>
    <w:rsid w:val="00284379"/>
    <w:rsid w:val="0028621E"/>
    <w:rsid w:val="00297005"/>
    <w:rsid w:val="002A069D"/>
    <w:rsid w:val="002A4A93"/>
    <w:rsid w:val="002A780D"/>
    <w:rsid w:val="002B0B67"/>
    <w:rsid w:val="002B0FBD"/>
    <w:rsid w:val="002B71F1"/>
    <w:rsid w:val="002C17BF"/>
    <w:rsid w:val="002C48F3"/>
    <w:rsid w:val="002C4C58"/>
    <w:rsid w:val="002C7AB7"/>
    <w:rsid w:val="002E3EC6"/>
    <w:rsid w:val="00301603"/>
    <w:rsid w:val="00312F76"/>
    <w:rsid w:val="003171AB"/>
    <w:rsid w:val="0032377E"/>
    <w:rsid w:val="00324B4F"/>
    <w:rsid w:val="00330456"/>
    <w:rsid w:val="0033092E"/>
    <w:rsid w:val="00341645"/>
    <w:rsid w:val="00344B2F"/>
    <w:rsid w:val="00355940"/>
    <w:rsid w:val="003577F3"/>
    <w:rsid w:val="00362C3C"/>
    <w:rsid w:val="003631A0"/>
    <w:rsid w:val="00363697"/>
    <w:rsid w:val="00364E32"/>
    <w:rsid w:val="00372923"/>
    <w:rsid w:val="00373D14"/>
    <w:rsid w:val="003751C0"/>
    <w:rsid w:val="00376E5F"/>
    <w:rsid w:val="003829B2"/>
    <w:rsid w:val="00382D39"/>
    <w:rsid w:val="00397174"/>
    <w:rsid w:val="003B7D68"/>
    <w:rsid w:val="003C19CE"/>
    <w:rsid w:val="003C1F2C"/>
    <w:rsid w:val="003D692F"/>
    <w:rsid w:val="003E3FA5"/>
    <w:rsid w:val="003E5275"/>
    <w:rsid w:val="004028C3"/>
    <w:rsid w:val="0040301A"/>
    <w:rsid w:val="004112B5"/>
    <w:rsid w:val="00412C05"/>
    <w:rsid w:val="00416A2D"/>
    <w:rsid w:val="00417607"/>
    <w:rsid w:val="00430695"/>
    <w:rsid w:val="0043260F"/>
    <w:rsid w:val="00435E07"/>
    <w:rsid w:val="004412BD"/>
    <w:rsid w:val="0045280C"/>
    <w:rsid w:val="0046280C"/>
    <w:rsid w:val="00466E1A"/>
    <w:rsid w:val="00467FFE"/>
    <w:rsid w:val="00472799"/>
    <w:rsid w:val="00475468"/>
    <w:rsid w:val="00477F19"/>
    <w:rsid w:val="00482083"/>
    <w:rsid w:val="00485813"/>
    <w:rsid w:val="0049655F"/>
    <w:rsid w:val="004A081F"/>
    <w:rsid w:val="004A352A"/>
    <w:rsid w:val="004C67B3"/>
    <w:rsid w:val="004D1AD5"/>
    <w:rsid w:val="004D787F"/>
    <w:rsid w:val="004E2FB5"/>
    <w:rsid w:val="004E5714"/>
    <w:rsid w:val="004F1EBF"/>
    <w:rsid w:val="004F23F5"/>
    <w:rsid w:val="004F56CB"/>
    <w:rsid w:val="004F738B"/>
    <w:rsid w:val="00502AB6"/>
    <w:rsid w:val="005040F1"/>
    <w:rsid w:val="00511F8F"/>
    <w:rsid w:val="00512787"/>
    <w:rsid w:val="00513E1F"/>
    <w:rsid w:val="0053163F"/>
    <w:rsid w:val="00536AB6"/>
    <w:rsid w:val="00551E98"/>
    <w:rsid w:val="00560D9E"/>
    <w:rsid w:val="00560EBF"/>
    <w:rsid w:val="00564EF4"/>
    <w:rsid w:val="00570D45"/>
    <w:rsid w:val="00570DC2"/>
    <w:rsid w:val="00573D2C"/>
    <w:rsid w:val="00593AFF"/>
    <w:rsid w:val="005952FB"/>
    <w:rsid w:val="005B244C"/>
    <w:rsid w:val="005C50C8"/>
    <w:rsid w:val="005D2390"/>
    <w:rsid w:val="005D5EE6"/>
    <w:rsid w:val="005E3EEA"/>
    <w:rsid w:val="005E6BBE"/>
    <w:rsid w:val="005E707D"/>
    <w:rsid w:val="005F045D"/>
    <w:rsid w:val="005F19CF"/>
    <w:rsid w:val="005F1C01"/>
    <w:rsid w:val="005F2EC6"/>
    <w:rsid w:val="005F78DF"/>
    <w:rsid w:val="00610095"/>
    <w:rsid w:val="00613245"/>
    <w:rsid w:val="00615DAA"/>
    <w:rsid w:val="006165C6"/>
    <w:rsid w:val="006212C4"/>
    <w:rsid w:val="00626658"/>
    <w:rsid w:val="0063274E"/>
    <w:rsid w:val="00635BC4"/>
    <w:rsid w:val="006367D5"/>
    <w:rsid w:val="0064100D"/>
    <w:rsid w:val="00647CED"/>
    <w:rsid w:val="0065380C"/>
    <w:rsid w:val="00664BE4"/>
    <w:rsid w:val="00671E5B"/>
    <w:rsid w:val="00672B27"/>
    <w:rsid w:val="00675D86"/>
    <w:rsid w:val="006921D8"/>
    <w:rsid w:val="0069503C"/>
    <w:rsid w:val="006A749A"/>
    <w:rsid w:val="006B5ECA"/>
    <w:rsid w:val="006B62FD"/>
    <w:rsid w:val="006B7686"/>
    <w:rsid w:val="006C3513"/>
    <w:rsid w:val="006C7438"/>
    <w:rsid w:val="006D0722"/>
    <w:rsid w:val="006D0807"/>
    <w:rsid w:val="006D42A9"/>
    <w:rsid w:val="006E2812"/>
    <w:rsid w:val="006E76CC"/>
    <w:rsid w:val="006F13C4"/>
    <w:rsid w:val="006F2328"/>
    <w:rsid w:val="006F5466"/>
    <w:rsid w:val="006F76EE"/>
    <w:rsid w:val="007041A7"/>
    <w:rsid w:val="00715EFB"/>
    <w:rsid w:val="007239EE"/>
    <w:rsid w:val="00743640"/>
    <w:rsid w:val="00746019"/>
    <w:rsid w:val="00750BD3"/>
    <w:rsid w:val="00753D2C"/>
    <w:rsid w:val="00754E1E"/>
    <w:rsid w:val="0075577C"/>
    <w:rsid w:val="00755FFF"/>
    <w:rsid w:val="00757E42"/>
    <w:rsid w:val="00761ED1"/>
    <w:rsid w:val="007700A2"/>
    <w:rsid w:val="007840FC"/>
    <w:rsid w:val="00785AAF"/>
    <w:rsid w:val="00787B73"/>
    <w:rsid w:val="00790C4D"/>
    <w:rsid w:val="00792719"/>
    <w:rsid w:val="00792778"/>
    <w:rsid w:val="007A3FF4"/>
    <w:rsid w:val="007A5FDF"/>
    <w:rsid w:val="007B7865"/>
    <w:rsid w:val="007D0A6F"/>
    <w:rsid w:val="007D79C1"/>
    <w:rsid w:val="007E1B36"/>
    <w:rsid w:val="007F0C0D"/>
    <w:rsid w:val="007F1AA8"/>
    <w:rsid w:val="007F3D6D"/>
    <w:rsid w:val="00807486"/>
    <w:rsid w:val="00812899"/>
    <w:rsid w:val="00825E55"/>
    <w:rsid w:val="0083105F"/>
    <w:rsid w:val="0083470C"/>
    <w:rsid w:val="008352D0"/>
    <w:rsid w:val="00841A7C"/>
    <w:rsid w:val="008428D5"/>
    <w:rsid w:val="00847EBB"/>
    <w:rsid w:val="008517B0"/>
    <w:rsid w:val="00854F52"/>
    <w:rsid w:val="00857E91"/>
    <w:rsid w:val="00861234"/>
    <w:rsid w:val="00863ECD"/>
    <w:rsid w:val="00864161"/>
    <w:rsid w:val="00866ECF"/>
    <w:rsid w:val="00891293"/>
    <w:rsid w:val="00893D58"/>
    <w:rsid w:val="008A6B9D"/>
    <w:rsid w:val="008B0F6D"/>
    <w:rsid w:val="008B5F8D"/>
    <w:rsid w:val="008C3CCD"/>
    <w:rsid w:val="008D2981"/>
    <w:rsid w:val="008E19F1"/>
    <w:rsid w:val="008F3C67"/>
    <w:rsid w:val="00900110"/>
    <w:rsid w:val="00900217"/>
    <w:rsid w:val="0090298D"/>
    <w:rsid w:val="0090521C"/>
    <w:rsid w:val="00911B4B"/>
    <w:rsid w:val="0091384D"/>
    <w:rsid w:val="009221B4"/>
    <w:rsid w:val="009276FF"/>
    <w:rsid w:val="00933F2B"/>
    <w:rsid w:val="00934FE9"/>
    <w:rsid w:val="00937E60"/>
    <w:rsid w:val="00945655"/>
    <w:rsid w:val="00965578"/>
    <w:rsid w:val="0097142F"/>
    <w:rsid w:val="009741FA"/>
    <w:rsid w:val="00977AB5"/>
    <w:rsid w:val="0098156E"/>
    <w:rsid w:val="009C4063"/>
    <w:rsid w:val="009E443A"/>
    <w:rsid w:val="009F0008"/>
    <w:rsid w:val="009F1E5E"/>
    <w:rsid w:val="009F7756"/>
    <w:rsid w:val="00A064D6"/>
    <w:rsid w:val="00A128FC"/>
    <w:rsid w:val="00A25575"/>
    <w:rsid w:val="00A27005"/>
    <w:rsid w:val="00A32689"/>
    <w:rsid w:val="00A34B06"/>
    <w:rsid w:val="00A42EAC"/>
    <w:rsid w:val="00A44504"/>
    <w:rsid w:val="00A47FA4"/>
    <w:rsid w:val="00A57D4C"/>
    <w:rsid w:val="00A60038"/>
    <w:rsid w:val="00A61B7C"/>
    <w:rsid w:val="00A62FA4"/>
    <w:rsid w:val="00A64B2B"/>
    <w:rsid w:val="00A72E55"/>
    <w:rsid w:val="00A77509"/>
    <w:rsid w:val="00A867FC"/>
    <w:rsid w:val="00A86817"/>
    <w:rsid w:val="00A929CD"/>
    <w:rsid w:val="00AA65E0"/>
    <w:rsid w:val="00AA79D6"/>
    <w:rsid w:val="00AB1B8A"/>
    <w:rsid w:val="00AC3F34"/>
    <w:rsid w:val="00AC57B3"/>
    <w:rsid w:val="00AC6704"/>
    <w:rsid w:val="00AD2693"/>
    <w:rsid w:val="00AD2ADF"/>
    <w:rsid w:val="00AD3B7C"/>
    <w:rsid w:val="00AD5F4D"/>
    <w:rsid w:val="00AE4987"/>
    <w:rsid w:val="00AE53FC"/>
    <w:rsid w:val="00B11268"/>
    <w:rsid w:val="00B112F9"/>
    <w:rsid w:val="00B14A96"/>
    <w:rsid w:val="00B15EF5"/>
    <w:rsid w:val="00B261C3"/>
    <w:rsid w:val="00B353EE"/>
    <w:rsid w:val="00B37F47"/>
    <w:rsid w:val="00B429B8"/>
    <w:rsid w:val="00B42E67"/>
    <w:rsid w:val="00B4354F"/>
    <w:rsid w:val="00B44DBA"/>
    <w:rsid w:val="00B45866"/>
    <w:rsid w:val="00B46CB6"/>
    <w:rsid w:val="00B52332"/>
    <w:rsid w:val="00B55425"/>
    <w:rsid w:val="00B56035"/>
    <w:rsid w:val="00B64C1B"/>
    <w:rsid w:val="00B7064B"/>
    <w:rsid w:val="00B86C37"/>
    <w:rsid w:val="00B86EA3"/>
    <w:rsid w:val="00B86EE0"/>
    <w:rsid w:val="00BA1FD1"/>
    <w:rsid w:val="00BA5465"/>
    <w:rsid w:val="00BB0CCB"/>
    <w:rsid w:val="00BB51BB"/>
    <w:rsid w:val="00BB619E"/>
    <w:rsid w:val="00BC377B"/>
    <w:rsid w:val="00BC4C5A"/>
    <w:rsid w:val="00BC5BA2"/>
    <w:rsid w:val="00BD2B39"/>
    <w:rsid w:val="00BD3F9B"/>
    <w:rsid w:val="00C0072C"/>
    <w:rsid w:val="00C01F56"/>
    <w:rsid w:val="00C0242A"/>
    <w:rsid w:val="00C07700"/>
    <w:rsid w:val="00C16318"/>
    <w:rsid w:val="00C30431"/>
    <w:rsid w:val="00C32588"/>
    <w:rsid w:val="00C41345"/>
    <w:rsid w:val="00C479E6"/>
    <w:rsid w:val="00C47B7A"/>
    <w:rsid w:val="00C507DB"/>
    <w:rsid w:val="00C51413"/>
    <w:rsid w:val="00C536B0"/>
    <w:rsid w:val="00C742DB"/>
    <w:rsid w:val="00C74679"/>
    <w:rsid w:val="00C75BE2"/>
    <w:rsid w:val="00C81826"/>
    <w:rsid w:val="00C90017"/>
    <w:rsid w:val="00CA65CA"/>
    <w:rsid w:val="00CB6778"/>
    <w:rsid w:val="00CB6AF3"/>
    <w:rsid w:val="00CC3E66"/>
    <w:rsid w:val="00CC70A5"/>
    <w:rsid w:val="00CD0224"/>
    <w:rsid w:val="00CD1157"/>
    <w:rsid w:val="00CE0240"/>
    <w:rsid w:val="00CE0D34"/>
    <w:rsid w:val="00CE472D"/>
    <w:rsid w:val="00CE4B7A"/>
    <w:rsid w:val="00CF61DD"/>
    <w:rsid w:val="00D026C3"/>
    <w:rsid w:val="00D10CC0"/>
    <w:rsid w:val="00D12B54"/>
    <w:rsid w:val="00D2114F"/>
    <w:rsid w:val="00D23CA8"/>
    <w:rsid w:val="00D25089"/>
    <w:rsid w:val="00D25D0F"/>
    <w:rsid w:val="00D275FF"/>
    <w:rsid w:val="00D303A9"/>
    <w:rsid w:val="00D347ED"/>
    <w:rsid w:val="00D356BC"/>
    <w:rsid w:val="00D360F9"/>
    <w:rsid w:val="00D40858"/>
    <w:rsid w:val="00D45A7B"/>
    <w:rsid w:val="00D52DC0"/>
    <w:rsid w:val="00D53693"/>
    <w:rsid w:val="00D65BDC"/>
    <w:rsid w:val="00D702D4"/>
    <w:rsid w:val="00D713E6"/>
    <w:rsid w:val="00D7358E"/>
    <w:rsid w:val="00D73FFD"/>
    <w:rsid w:val="00D765E8"/>
    <w:rsid w:val="00D83E85"/>
    <w:rsid w:val="00D8439D"/>
    <w:rsid w:val="00D865C7"/>
    <w:rsid w:val="00D9105A"/>
    <w:rsid w:val="00D92143"/>
    <w:rsid w:val="00DA208C"/>
    <w:rsid w:val="00DA4E7C"/>
    <w:rsid w:val="00DA56A0"/>
    <w:rsid w:val="00DA73D6"/>
    <w:rsid w:val="00DC0602"/>
    <w:rsid w:val="00DC2503"/>
    <w:rsid w:val="00DC3C05"/>
    <w:rsid w:val="00DC6CFD"/>
    <w:rsid w:val="00DD53F3"/>
    <w:rsid w:val="00DE2320"/>
    <w:rsid w:val="00DE2860"/>
    <w:rsid w:val="00DF0A6B"/>
    <w:rsid w:val="00DF2DF4"/>
    <w:rsid w:val="00DF4AD5"/>
    <w:rsid w:val="00E02D0C"/>
    <w:rsid w:val="00E122BB"/>
    <w:rsid w:val="00E12E89"/>
    <w:rsid w:val="00E1465D"/>
    <w:rsid w:val="00E16A23"/>
    <w:rsid w:val="00E174BD"/>
    <w:rsid w:val="00E2123E"/>
    <w:rsid w:val="00E22E70"/>
    <w:rsid w:val="00E23375"/>
    <w:rsid w:val="00E24C65"/>
    <w:rsid w:val="00E35A67"/>
    <w:rsid w:val="00E41D60"/>
    <w:rsid w:val="00E466E4"/>
    <w:rsid w:val="00E47772"/>
    <w:rsid w:val="00E52985"/>
    <w:rsid w:val="00E56037"/>
    <w:rsid w:val="00E60FB0"/>
    <w:rsid w:val="00E64A94"/>
    <w:rsid w:val="00E655DC"/>
    <w:rsid w:val="00E668BC"/>
    <w:rsid w:val="00E70E0A"/>
    <w:rsid w:val="00E72B80"/>
    <w:rsid w:val="00E82E31"/>
    <w:rsid w:val="00E87FD0"/>
    <w:rsid w:val="00E90F85"/>
    <w:rsid w:val="00EA076B"/>
    <w:rsid w:val="00EA1876"/>
    <w:rsid w:val="00EA1E72"/>
    <w:rsid w:val="00EA4812"/>
    <w:rsid w:val="00EB2504"/>
    <w:rsid w:val="00EC2B5A"/>
    <w:rsid w:val="00EC53A4"/>
    <w:rsid w:val="00EE0071"/>
    <w:rsid w:val="00EE2980"/>
    <w:rsid w:val="00EE489A"/>
    <w:rsid w:val="00EF0525"/>
    <w:rsid w:val="00EF2CA2"/>
    <w:rsid w:val="00F0182C"/>
    <w:rsid w:val="00F11F26"/>
    <w:rsid w:val="00F21E89"/>
    <w:rsid w:val="00F2264E"/>
    <w:rsid w:val="00F40BD0"/>
    <w:rsid w:val="00F42ACF"/>
    <w:rsid w:val="00F454DD"/>
    <w:rsid w:val="00F55EC1"/>
    <w:rsid w:val="00F63ECC"/>
    <w:rsid w:val="00F659FC"/>
    <w:rsid w:val="00F65A84"/>
    <w:rsid w:val="00F77475"/>
    <w:rsid w:val="00F81C5D"/>
    <w:rsid w:val="00FA0CAF"/>
    <w:rsid w:val="00FA4E0F"/>
    <w:rsid w:val="00FA6811"/>
    <w:rsid w:val="00FB0D23"/>
    <w:rsid w:val="00FB2B8E"/>
    <w:rsid w:val="00FC0161"/>
    <w:rsid w:val="00FC25CB"/>
    <w:rsid w:val="00FC4C27"/>
    <w:rsid w:val="00FD35C9"/>
    <w:rsid w:val="00FD3FF7"/>
    <w:rsid w:val="00FD6CAE"/>
    <w:rsid w:val="00FE07EB"/>
    <w:rsid w:val="00FE212F"/>
    <w:rsid w:val="00FE2B8A"/>
    <w:rsid w:val="00FE41EC"/>
    <w:rsid w:val="00FE7E7A"/>
    <w:rsid w:val="00FF2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772DC4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3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3E3FA5"/>
  </w:style>
  <w:style w:type="paragraph" w:styleId="Footer">
    <w:name w:val="footer"/>
    <w:basedOn w:val="Normal"/>
    <w:link w:val="FooterChar"/>
    <w:uiPriority w:val="99"/>
    <w:unhideWhenUsed/>
    <w:rsid w:val="003E3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3E3FA5"/>
  </w:style>
  <w:style w:type="paragraph" w:styleId="FootnoteText">
    <w:name w:val="footnote text"/>
    <w:basedOn w:val="Normal"/>
    <w:link w:val="FootnoteTextChar"/>
    <w:semiHidden/>
    <w:rsid w:val="003E3FA5"/>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3E3FA5"/>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3E3FA5"/>
    <w:rPr>
      <w:vertAlign w:val="superscript"/>
    </w:rPr>
  </w:style>
  <w:style w:type="character" w:styleId="PageNumber">
    <w:name w:val="page number"/>
    <w:basedOn w:val="DefaultParagraphFont"/>
    <w:rsid w:val="003E3FA5"/>
  </w:style>
  <w:style w:type="paragraph" w:styleId="BodyText">
    <w:name w:val="Body Text"/>
    <w:basedOn w:val="Normal"/>
    <w:link w:val="BodyTextChar"/>
    <w:uiPriority w:val="99"/>
    <w:semiHidden/>
    <w:unhideWhenUsed/>
    <w:rsid w:val="00133D92"/>
    <w:pPr>
      <w:spacing w:after="120"/>
    </w:pPr>
  </w:style>
  <w:style w:type="character" w:customStyle="1" w:styleId="BodyTextChar">
    <w:name w:val="Body Text Char"/>
    <w:basedOn w:val="DefaultParagraphFont"/>
    <w:link w:val="BodyText"/>
    <w:uiPriority w:val="99"/>
    <w:semiHidden/>
    <w:rsid w:val="00133D92"/>
  </w:style>
  <w:style w:type="paragraph" w:styleId="Revision">
    <w:name w:val="Revision"/>
    <w:hidden/>
    <w:uiPriority w:val="99"/>
    <w:semiHidden/>
    <w:rsid w:val="00E174BD"/>
    <w:pPr>
      <w:spacing w:after="0" w:line="240" w:lineRule="auto"/>
    </w:pPr>
  </w:style>
  <w:style w:type="character" w:styleId="Hyperlink">
    <w:name w:val="Hyperlink"/>
    <w:basedOn w:val="DefaultParagraphFont"/>
    <w:uiPriority w:val="99"/>
    <w:semiHidden/>
    <w:unhideWhenUsed/>
    <w:rsid w:val="00AC3F3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621</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2024-12-20T15:14:00Z</dcterms:created>
  <dcterms:modified xsi:type="dcterms:W3CDTF">2024-12-20T15:15:00Z</dcterms:modified>
</cp:coreProperties>
</file>